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C8CE0" w14:textId="77777777" w:rsidR="001C6A6D" w:rsidRPr="00684D5E" w:rsidRDefault="001C6A6D" w:rsidP="001C6A6D">
      <w:pPr>
        <w:ind w:firstLine="1155"/>
        <w:jc w:val="both"/>
        <w:textAlignment w:val="center"/>
        <w:rPr>
          <w:b/>
          <w:lang w:val="en"/>
        </w:rPr>
      </w:pPr>
      <w:r w:rsidRPr="00684D5E">
        <w:rPr>
          <w:b/>
          <w:lang w:val="en"/>
        </w:rPr>
        <w:t xml:space="preserve">Приложение № 3 към </w:t>
      </w:r>
      <w:r w:rsidRPr="00684D5E">
        <w:rPr>
          <w:b/>
          <w:u w:val="single"/>
          <w:lang w:val="en"/>
        </w:rPr>
        <w:t>чл. 26</w:t>
      </w:r>
    </w:p>
    <w:p w14:paraId="32353D1A" w14:textId="77777777" w:rsidR="001C6A6D" w:rsidRPr="00AF626C" w:rsidRDefault="001C6A6D" w:rsidP="001C6A6D">
      <w:pPr>
        <w:ind w:firstLine="1155"/>
        <w:jc w:val="both"/>
        <w:textAlignment w:val="center"/>
        <w:rPr>
          <w:lang w:val="en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8297"/>
      </w:tblGrid>
      <w:tr w:rsidR="00AF626C" w:rsidRPr="00AF626C" w14:paraId="25243AD2" w14:textId="77777777" w:rsidTr="001C6A6D">
        <w:trPr>
          <w:trHeight w:val="60"/>
        </w:trPr>
        <w:tc>
          <w:tcPr>
            <w:tcW w:w="9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75CC1D" w14:textId="77777777" w:rsidR="001C6A6D" w:rsidRPr="00AF626C" w:rsidRDefault="001C6A6D" w:rsidP="001C6A6D">
            <w:pPr>
              <w:spacing w:line="60" w:lineRule="atLeast"/>
              <w:jc w:val="center"/>
              <w:textAlignment w:val="center"/>
            </w:pPr>
            <w:r w:rsidRPr="00AF626C">
              <w:rPr>
                <w:b/>
                <w:bCs/>
              </w:rPr>
              <w:t>КОНСУЛТАЦИОНЕН ДОКУМЕНТ</w:t>
            </w:r>
          </w:p>
        </w:tc>
      </w:tr>
      <w:tr w:rsidR="00AF626C" w:rsidRPr="00AF626C" w14:paraId="390900C9" w14:textId="77777777" w:rsidTr="001C6A6D">
        <w:trPr>
          <w:trHeight w:val="60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F14C4C" w14:textId="77777777" w:rsidR="001C6A6D" w:rsidRPr="00AF626C" w:rsidRDefault="001C6A6D" w:rsidP="001C6A6D">
            <w:pPr>
              <w:spacing w:line="60" w:lineRule="atLeast"/>
              <w:ind w:firstLine="283"/>
              <w:textAlignment w:val="center"/>
            </w:pPr>
            <w:r w:rsidRPr="00AF626C">
              <w:rPr>
                <w:b/>
                <w:bCs/>
              </w:rPr>
              <w:t>1. ОСНОВНА ИНФОРМАЦИЯ ЗА КОНСУЛТАЦИЯТА</w:t>
            </w:r>
          </w:p>
        </w:tc>
      </w:tr>
      <w:tr w:rsidR="00AF626C" w:rsidRPr="00AF626C" w14:paraId="5B82FF4A" w14:textId="77777777" w:rsidTr="001C6A6D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6FFE8E" w14:textId="77777777" w:rsidR="001C6A6D" w:rsidRPr="00AF626C" w:rsidRDefault="001C6A6D" w:rsidP="001C6A6D">
            <w:pPr>
              <w:spacing w:line="60" w:lineRule="atLeast"/>
              <w:textAlignment w:val="center"/>
            </w:pPr>
            <w:r w:rsidRPr="00AF626C">
              <w:t>1.1.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8557C4" w14:textId="77777777" w:rsidR="001C6A6D" w:rsidRPr="00AF626C" w:rsidRDefault="001C6A6D" w:rsidP="0043621D">
            <w:pPr>
              <w:spacing w:line="60" w:lineRule="atLeast"/>
              <w:jc w:val="both"/>
              <w:textAlignment w:val="center"/>
              <w:rPr>
                <w:b/>
              </w:rPr>
            </w:pPr>
            <w:r w:rsidRPr="00AF626C">
              <w:rPr>
                <w:b/>
              </w:rPr>
              <w:t>Въведение:</w:t>
            </w:r>
            <w:r w:rsidRPr="00AF626C">
              <w:rPr>
                <w:b/>
                <w:lang w:val="en-US"/>
              </w:rPr>
              <w:t xml:space="preserve"> </w:t>
            </w:r>
          </w:p>
          <w:p w14:paraId="3E84CD4D" w14:textId="77777777" w:rsidR="001C6A6D" w:rsidRPr="00AF626C" w:rsidRDefault="001C6A6D" w:rsidP="00883F67">
            <w:pPr>
              <w:spacing w:line="60" w:lineRule="atLeast"/>
              <w:jc w:val="both"/>
              <w:textAlignment w:val="center"/>
            </w:pPr>
            <w:r w:rsidRPr="00AF626C">
              <w:t xml:space="preserve">Министерството на регионалното развитие и благоустройството организира обществена консултация по предложение за изготвяне на проект на нов </w:t>
            </w:r>
            <w:r w:rsidR="00540072" w:rsidRPr="00AF626C">
              <w:t xml:space="preserve">закон с работно заглавие </w:t>
            </w:r>
            <w:r w:rsidRPr="00AF626C">
              <w:t>Закон за водоснабдяването и канализацията.</w:t>
            </w:r>
          </w:p>
          <w:p w14:paraId="07C4C750" w14:textId="77777777" w:rsidR="008451E7" w:rsidRPr="00AF626C" w:rsidRDefault="008451E7" w:rsidP="008451E7">
            <w:pPr>
              <w:spacing w:line="60" w:lineRule="atLeast"/>
              <w:jc w:val="both"/>
              <w:textAlignment w:val="center"/>
            </w:pPr>
            <w:r w:rsidRPr="00AF626C">
              <w:t>Към настоящия момент нормативната уредба, касаеща отрасъл</w:t>
            </w:r>
            <w:r w:rsidR="00EC1AD5">
              <w:t xml:space="preserve"> водоснабдяване и канализация</w:t>
            </w:r>
            <w:r w:rsidR="00571E41">
              <w:t xml:space="preserve"> (ВиК)</w:t>
            </w:r>
            <w:r w:rsidRPr="00AF626C">
              <w:t xml:space="preserve">, е уредена </w:t>
            </w:r>
            <w:r w:rsidR="001E0FFD">
              <w:t>основно</w:t>
            </w:r>
            <w:r w:rsidRPr="00AF626C">
              <w:t xml:space="preserve"> със Закона за водите</w:t>
            </w:r>
            <w:r w:rsidR="001E0FFD">
              <w:t>,</w:t>
            </w:r>
            <w:r w:rsidRPr="00AF626C">
              <w:t xml:space="preserve"> Закона за регулиране на водоснабдителните и канализационни услуги</w:t>
            </w:r>
            <w:r w:rsidR="001E0FFD">
              <w:t>, Закона за устройство на територията</w:t>
            </w:r>
            <w:r w:rsidRPr="00AF626C">
              <w:t xml:space="preserve"> и техните подзаконови нормативни актове.</w:t>
            </w:r>
          </w:p>
          <w:p w14:paraId="231EEE5A" w14:textId="77777777" w:rsidR="001E0FFD" w:rsidRPr="00AC6606" w:rsidRDefault="00AC6606" w:rsidP="00883F67">
            <w:pPr>
              <w:pStyle w:val="CommentTex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Предвид факта, че </w:t>
            </w:r>
            <w:r w:rsidRPr="00AC6606">
              <w:rPr>
                <w:sz w:val="24"/>
                <w:szCs w:val="24"/>
              </w:rPr>
              <w:t xml:space="preserve">отрасълът функционира в условията на сложна и фрагментирана нормативна уредба, е необходимо </w:t>
            </w:r>
            <w:r>
              <w:rPr>
                <w:sz w:val="24"/>
                <w:szCs w:val="24"/>
              </w:rPr>
              <w:t xml:space="preserve">тя </w:t>
            </w:r>
            <w:r w:rsidRPr="00AC6606">
              <w:rPr>
                <w:sz w:val="24"/>
                <w:szCs w:val="24"/>
              </w:rPr>
              <w:t>да бъде променена, за да осигури</w:t>
            </w:r>
            <w:r>
              <w:rPr>
                <w:sz w:val="24"/>
                <w:szCs w:val="24"/>
              </w:rPr>
              <w:t xml:space="preserve"> </w:t>
            </w:r>
            <w:r w:rsidRPr="00AC6606">
              <w:rPr>
                <w:sz w:val="24"/>
                <w:szCs w:val="24"/>
              </w:rPr>
              <w:t xml:space="preserve">възможност за развитие </w:t>
            </w:r>
            <w:r>
              <w:rPr>
                <w:sz w:val="24"/>
                <w:szCs w:val="24"/>
              </w:rPr>
              <w:t>на ВиК инфраструктурата</w:t>
            </w:r>
            <w:r w:rsidRPr="00AC66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AC6606">
              <w:rPr>
                <w:sz w:val="24"/>
                <w:szCs w:val="24"/>
              </w:rPr>
              <w:t xml:space="preserve"> устойчивост </w:t>
            </w:r>
            <w:r>
              <w:rPr>
                <w:sz w:val="24"/>
                <w:szCs w:val="24"/>
              </w:rPr>
              <w:t xml:space="preserve">при предоставянето на ВиК услугите </w:t>
            </w:r>
            <w:r w:rsidRPr="00AC6606">
              <w:rPr>
                <w:sz w:val="24"/>
                <w:szCs w:val="24"/>
              </w:rPr>
              <w:t>в променящата се икономическа и демографска ситуация в страната. Последното би могло да се постигне чрез изработването и въвеждането на специален Закон за водоснабдяването и канализацията, в който да се обединят основните постановки</w:t>
            </w:r>
            <w:r w:rsidR="006E57C0">
              <w:rPr>
                <w:sz w:val="24"/>
                <w:szCs w:val="24"/>
              </w:rPr>
              <w:t>,</w:t>
            </w:r>
            <w:r w:rsidRPr="00AC6606">
              <w:rPr>
                <w:sz w:val="24"/>
                <w:szCs w:val="24"/>
              </w:rPr>
              <w:t xml:space="preserve"> свързани със собственост, стопа</w:t>
            </w:r>
            <w:r w:rsidR="006E57C0">
              <w:rPr>
                <w:sz w:val="24"/>
                <w:szCs w:val="24"/>
              </w:rPr>
              <w:t>нисване, експлоатация и поддърж</w:t>
            </w:r>
            <w:r w:rsidRPr="00AC6606">
              <w:rPr>
                <w:sz w:val="24"/>
                <w:szCs w:val="24"/>
              </w:rPr>
              <w:t>а</w:t>
            </w:r>
            <w:r w:rsidR="006E57C0">
              <w:rPr>
                <w:sz w:val="24"/>
                <w:szCs w:val="24"/>
              </w:rPr>
              <w:t>не</w:t>
            </w:r>
            <w:r w:rsidRPr="00AC6606">
              <w:rPr>
                <w:sz w:val="24"/>
                <w:szCs w:val="24"/>
              </w:rPr>
              <w:t xml:space="preserve"> на ВиК системите и съоръженията, предоставяне и регулиране на ВиК услуги</w:t>
            </w:r>
            <w:r w:rsidR="006E57C0">
              <w:rPr>
                <w:sz w:val="24"/>
                <w:szCs w:val="24"/>
              </w:rPr>
              <w:t>те</w:t>
            </w:r>
            <w:r w:rsidRPr="00AC6606">
              <w:rPr>
                <w:sz w:val="24"/>
                <w:szCs w:val="24"/>
              </w:rPr>
              <w:t>, планиране и финансиране на инвестиции</w:t>
            </w:r>
            <w:r w:rsidR="006E57C0">
              <w:rPr>
                <w:sz w:val="24"/>
                <w:szCs w:val="24"/>
              </w:rPr>
              <w:t>те</w:t>
            </w:r>
            <w:r w:rsidRPr="00AC6606">
              <w:rPr>
                <w:sz w:val="24"/>
                <w:szCs w:val="24"/>
              </w:rPr>
              <w:t xml:space="preserve"> във ВиК инфраструктура</w:t>
            </w:r>
            <w:r>
              <w:rPr>
                <w:sz w:val="24"/>
                <w:szCs w:val="24"/>
              </w:rPr>
              <w:t>.</w:t>
            </w:r>
          </w:p>
          <w:p w14:paraId="74AAC590" w14:textId="77777777" w:rsidR="00356A3D" w:rsidRDefault="00304F73" w:rsidP="00883F67">
            <w:pPr>
              <w:pStyle w:val="CommentTex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</w:t>
            </w:r>
            <w:r w:rsidR="00EF1D4F" w:rsidRPr="00AF626C"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  <w:r w:rsidR="00EF1D4F" w:rsidRPr="00AF626C">
              <w:rPr>
                <w:sz w:val="24"/>
                <w:szCs w:val="24"/>
              </w:rPr>
              <w:t xml:space="preserve"> на Закона за водоснабдяването и канализацията</w:t>
            </w:r>
            <w:r w:rsidR="00296BC1" w:rsidRPr="00AF626C">
              <w:rPr>
                <w:sz w:val="24"/>
                <w:szCs w:val="24"/>
              </w:rPr>
              <w:t xml:space="preserve"> следва да </w:t>
            </w:r>
            <w:r>
              <w:rPr>
                <w:sz w:val="24"/>
                <w:szCs w:val="24"/>
              </w:rPr>
              <w:t xml:space="preserve">се </w:t>
            </w:r>
            <w:r w:rsidR="00296BC1" w:rsidRPr="00AF626C">
              <w:rPr>
                <w:sz w:val="24"/>
                <w:szCs w:val="24"/>
              </w:rPr>
              <w:t xml:space="preserve">уредят </w:t>
            </w:r>
            <w:r w:rsidR="00356A3D" w:rsidRPr="00AF626C">
              <w:rPr>
                <w:sz w:val="24"/>
                <w:szCs w:val="24"/>
              </w:rPr>
              <w:t>п</w:t>
            </w:r>
            <w:r w:rsidR="00FE75EB" w:rsidRPr="00AF626C">
              <w:rPr>
                <w:sz w:val="24"/>
                <w:szCs w:val="24"/>
              </w:rPr>
              <w:t>олитиката за развитие на отрасъл ВиК</w:t>
            </w:r>
            <w:r>
              <w:rPr>
                <w:sz w:val="24"/>
                <w:szCs w:val="24"/>
              </w:rPr>
              <w:t>,</w:t>
            </w:r>
            <w:r w:rsidR="00FE75EB" w:rsidRPr="00AF626C">
              <w:rPr>
                <w:sz w:val="24"/>
                <w:szCs w:val="24"/>
              </w:rPr>
              <w:t xml:space="preserve"> </w:t>
            </w:r>
            <w:r w:rsidRPr="00AF626C">
              <w:rPr>
                <w:sz w:val="24"/>
                <w:szCs w:val="24"/>
              </w:rPr>
              <w:t>собствеността на ВиК системите и съоръженията</w:t>
            </w:r>
            <w:r>
              <w:rPr>
                <w:sz w:val="24"/>
                <w:szCs w:val="24"/>
              </w:rPr>
              <w:t>,</w:t>
            </w:r>
            <w:r w:rsidRPr="00AF626C">
              <w:rPr>
                <w:sz w:val="24"/>
                <w:szCs w:val="24"/>
              </w:rPr>
              <w:t xml:space="preserve"> дейностите и отговорностите на собствениците на публична ВиК инфраструктура и на ВиК операторите при управлението и развитието ѝ</w:t>
            </w:r>
            <w:r>
              <w:rPr>
                <w:sz w:val="24"/>
                <w:szCs w:val="24"/>
              </w:rPr>
              <w:t xml:space="preserve">, </w:t>
            </w:r>
            <w:r w:rsidRPr="00AF626C">
              <w:rPr>
                <w:sz w:val="24"/>
                <w:szCs w:val="24"/>
              </w:rPr>
              <w:t xml:space="preserve"> </w:t>
            </w:r>
            <w:r w:rsidR="00356A3D" w:rsidRPr="00AF626C">
              <w:rPr>
                <w:sz w:val="24"/>
                <w:szCs w:val="24"/>
              </w:rPr>
              <w:t>обществените отношения</w:t>
            </w:r>
            <w:r w:rsidR="00803088" w:rsidRPr="00AF626C">
              <w:rPr>
                <w:sz w:val="24"/>
                <w:szCs w:val="24"/>
              </w:rPr>
              <w:t xml:space="preserve"> и принципите на управление при </w:t>
            </w:r>
            <w:r w:rsidR="00356A3D" w:rsidRPr="00AF626C">
              <w:rPr>
                <w:sz w:val="24"/>
                <w:szCs w:val="24"/>
              </w:rPr>
              <w:t>предоставяне на ВиК услугите, правомощията на органи</w:t>
            </w:r>
            <w:r>
              <w:rPr>
                <w:sz w:val="24"/>
                <w:szCs w:val="24"/>
              </w:rPr>
              <w:t>те</w:t>
            </w:r>
            <w:r w:rsidR="00356A3D" w:rsidRPr="00AF626C">
              <w:rPr>
                <w:sz w:val="24"/>
                <w:szCs w:val="24"/>
              </w:rPr>
              <w:t xml:space="preserve"> за регулирането и контрола</w:t>
            </w:r>
            <w:r>
              <w:rPr>
                <w:sz w:val="24"/>
                <w:szCs w:val="24"/>
              </w:rPr>
              <w:t xml:space="preserve"> при предоставяне на ВиК услугите,</w:t>
            </w:r>
            <w:r w:rsidR="00356A3D" w:rsidRPr="00AF626C">
              <w:rPr>
                <w:sz w:val="24"/>
                <w:szCs w:val="24"/>
              </w:rPr>
              <w:t xml:space="preserve"> създаване на условия за устойчиво планиране на </w:t>
            </w:r>
            <w:r>
              <w:rPr>
                <w:sz w:val="24"/>
                <w:szCs w:val="24"/>
              </w:rPr>
              <w:t xml:space="preserve">развитието на </w:t>
            </w:r>
            <w:r w:rsidR="00356A3D" w:rsidRPr="00AF626C">
              <w:rPr>
                <w:sz w:val="24"/>
                <w:szCs w:val="24"/>
              </w:rPr>
              <w:t>ВиК системите и свързани</w:t>
            </w:r>
            <w:r w:rsidR="007E09C0" w:rsidRPr="00AF626C">
              <w:rPr>
                <w:sz w:val="24"/>
                <w:szCs w:val="24"/>
              </w:rPr>
              <w:t>те</w:t>
            </w:r>
            <w:r w:rsidR="00356A3D" w:rsidRPr="00AF626C">
              <w:rPr>
                <w:sz w:val="24"/>
                <w:szCs w:val="24"/>
              </w:rPr>
              <w:t xml:space="preserve"> с това изисквания пр</w:t>
            </w:r>
            <w:r w:rsidR="00BB583D">
              <w:rPr>
                <w:sz w:val="24"/>
                <w:szCs w:val="24"/>
              </w:rPr>
              <w:t xml:space="preserve">и проектирането и изграждането </w:t>
            </w:r>
            <w:r w:rsidR="00356A3D" w:rsidRPr="00AF626C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,</w:t>
            </w:r>
            <w:r w:rsidR="00BB583D">
              <w:rPr>
                <w:sz w:val="24"/>
                <w:szCs w:val="24"/>
              </w:rPr>
              <w:t xml:space="preserve"> уреждането на</w:t>
            </w:r>
            <w:r w:rsidR="00FE75EB" w:rsidRPr="00AF626C">
              <w:rPr>
                <w:sz w:val="24"/>
                <w:szCs w:val="24"/>
              </w:rPr>
              <w:t xml:space="preserve"> в</w:t>
            </w:r>
            <w:r w:rsidR="00356A3D" w:rsidRPr="00AF626C">
              <w:rPr>
                <w:sz w:val="24"/>
                <w:szCs w:val="24"/>
              </w:rPr>
              <w:t>ещни</w:t>
            </w:r>
            <w:r w:rsidR="007E09C0" w:rsidRPr="00AF626C">
              <w:rPr>
                <w:sz w:val="24"/>
                <w:szCs w:val="24"/>
              </w:rPr>
              <w:t>те</w:t>
            </w:r>
            <w:r w:rsidR="00356A3D" w:rsidRPr="00AF626C">
              <w:rPr>
                <w:sz w:val="24"/>
                <w:szCs w:val="24"/>
              </w:rPr>
              <w:t xml:space="preserve"> права при изграждането и </w:t>
            </w:r>
            <w:r w:rsidR="004F6AA1" w:rsidRPr="00AF626C">
              <w:rPr>
                <w:sz w:val="24"/>
                <w:szCs w:val="24"/>
              </w:rPr>
              <w:t>експлоатация</w:t>
            </w:r>
            <w:r>
              <w:rPr>
                <w:sz w:val="24"/>
                <w:szCs w:val="24"/>
              </w:rPr>
              <w:t>та</w:t>
            </w:r>
            <w:r w:rsidR="004F6AA1" w:rsidRPr="00AF626C">
              <w:rPr>
                <w:sz w:val="24"/>
                <w:szCs w:val="24"/>
              </w:rPr>
              <w:t xml:space="preserve"> на ВиК системи</w:t>
            </w:r>
            <w:r w:rsidR="008F66CE">
              <w:rPr>
                <w:sz w:val="24"/>
                <w:szCs w:val="24"/>
              </w:rPr>
              <w:t>те</w:t>
            </w:r>
            <w:r w:rsidR="004F6AA1" w:rsidRPr="00AF626C">
              <w:rPr>
                <w:sz w:val="24"/>
                <w:szCs w:val="24"/>
              </w:rPr>
              <w:t xml:space="preserve"> и съоръжения</w:t>
            </w:r>
            <w:r w:rsidR="008F66CE">
              <w:rPr>
                <w:sz w:val="24"/>
                <w:szCs w:val="24"/>
              </w:rPr>
              <w:t>та,</w:t>
            </w:r>
            <w:r w:rsidR="00FE75EB" w:rsidRPr="00AF626C">
              <w:rPr>
                <w:sz w:val="24"/>
                <w:szCs w:val="24"/>
              </w:rPr>
              <w:t xml:space="preserve"> с</w:t>
            </w:r>
            <w:r w:rsidR="00356A3D" w:rsidRPr="00AF626C">
              <w:rPr>
                <w:sz w:val="24"/>
                <w:szCs w:val="24"/>
              </w:rPr>
              <w:t>ъздаване на условия за повишаване</w:t>
            </w:r>
            <w:r w:rsidR="00D07247" w:rsidRPr="00AF626C">
              <w:rPr>
                <w:sz w:val="24"/>
                <w:szCs w:val="24"/>
              </w:rPr>
              <w:t xml:space="preserve"> </w:t>
            </w:r>
            <w:r w:rsidR="00356A3D" w:rsidRPr="00AF626C">
              <w:rPr>
                <w:sz w:val="24"/>
                <w:szCs w:val="24"/>
              </w:rPr>
              <w:t xml:space="preserve">качеството </w:t>
            </w:r>
            <w:r w:rsidR="00D07247" w:rsidRPr="00AF626C">
              <w:rPr>
                <w:sz w:val="24"/>
                <w:szCs w:val="24"/>
              </w:rPr>
              <w:t xml:space="preserve">и ефективността </w:t>
            </w:r>
            <w:r w:rsidR="00356A3D" w:rsidRPr="00AF626C">
              <w:rPr>
                <w:sz w:val="24"/>
                <w:szCs w:val="24"/>
              </w:rPr>
              <w:t>на ВиК услугите</w:t>
            </w:r>
            <w:r w:rsidR="00B31DF3" w:rsidRPr="00AF626C">
              <w:rPr>
                <w:sz w:val="24"/>
                <w:szCs w:val="24"/>
              </w:rPr>
              <w:t xml:space="preserve"> при социално поносима цена</w:t>
            </w:r>
            <w:r w:rsidR="00F4173F">
              <w:rPr>
                <w:sz w:val="24"/>
                <w:szCs w:val="24"/>
              </w:rPr>
              <w:t>,</w:t>
            </w:r>
            <w:r w:rsidR="00FE75EB" w:rsidRPr="00AF626C">
              <w:rPr>
                <w:sz w:val="24"/>
                <w:szCs w:val="24"/>
              </w:rPr>
              <w:t xml:space="preserve"> </w:t>
            </w:r>
            <w:r w:rsidR="008451E7" w:rsidRPr="00AF626C">
              <w:rPr>
                <w:sz w:val="24"/>
                <w:szCs w:val="24"/>
              </w:rPr>
              <w:t>създаването на условия за подобряване на управлението и е</w:t>
            </w:r>
            <w:r w:rsidR="00F4173F">
              <w:rPr>
                <w:sz w:val="24"/>
                <w:szCs w:val="24"/>
              </w:rPr>
              <w:t>фективността на ВиК операторите</w:t>
            </w:r>
            <w:r w:rsidR="00356A3D" w:rsidRPr="00AF626C">
              <w:rPr>
                <w:sz w:val="24"/>
                <w:szCs w:val="24"/>
              </w:rPr>
              <w:t>.</w:t>
            </w:r>
          </w:p>
          <w:p w14:paraId="566A2178" w14:textId="77777777" w:rsidR="00836F6E" w:rsidRPr="00AF626C" w:rsidRDefault="00836F6E" w:rsidP="00883F67">
            <w:pPr>
              <w:pStyle w:val="CommentTex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проекта на Закона за </w:t>
            </w:r>
            <w:r w:rsidRPr="00AF626C">
              <w:rPr>
                <w:sz w:val="24"/>
                <w:szCs w:val="24"/>
              </w:rPr>
              <w:t>водоснабдяването и канализацията</w:t>
            </w:r>
            <w:r w:rsidR="00867080">
              <w:rPr>
                <w:sz w:val="24"/>
                <w:szCs w:val="24"/>
              </w:rPr>
              <w:t xml:space="preserve"> се подкрепят действията</w:t>
            </w:r>
            <w:r>
              <w:rPr>
                <w:sz w:val="24"/>
                <w:szCs w:val="24"/>
              </w:rPr>
              <w:t xml:space="preserve">, с които се създава устойчивост на промените, извършени при изпълнение на целите, заложени в Стратегията за </w:t>
            </w:r>
            <w:r w:rsidR="008A067A">
              <w:rPr>
                <w:sz w:val="24"/>
                <w:szCs w:val="24"/>
              </w:rPr>
              <w:t xml:space="preserve">развитие и управление на </w:t>
            </w:r>
            <w:r w:rsidR="00867080" w:rsidRPr="00AF626C">
              <w:rPr>
                <w:sz w:val="24"/>
                <w:szCs w:val="24"/>
              </w:rPr>
              <w:t xml:space="preserve">водоснабдяването и канализацията в Република България 2014 - 2023 г., одобрена с Решение на Министерския съвет № 269 от 07.05.2014 г. на основание </w:t>
            </w:r>
            <w:r w:rsidR="00867080">
              <w:rPr>
                <w:sz w:val="24"/>
                <w:szCs w:val="24"/>
              </w:rPr>
              <w:t>чл. 10</w:t>
            </w:r>
            <w:r w:rsidR="00867080" w:rsidRPr="00AF626C">
              <w:rPr>
                <w:sz w:val="24"/>
                <w:szCs w:val="24"/>
              </w:rPr>
              <w:t>а, ал. 2 от Закона за водите</w:t>
            </w:r>
            <w:r w:rsidR="00185BDF">
              <w:rPr>
                <w:sz w:val="24"/>
                <w:szCs w:val="24"/>
              </w:rPr>
              <w:t>.</w:t>
            </w:r>
          </w:p>
          <w:p w14:paraId="4092D1AF" w14:textId="77777777" w:rsidR="001C6A6D" w:rsidRPr="00AF626C" w:rsidRDefault="00340282" w:rsidP="00F4173F">
            <w:pPr>
              <w:spacing w:line="60" w:lineRule="atLeast"/>
              <w:jc w:val="both"/>
              <w:textAlignment w:val="center"/>
              <w:rPr>
                <w:lang w:val="en-US"/>
              </w:rPr>
            </w:pPr>
            <w:r w:rsidRPr="00AF626C">
              <w:t xml:space="preserve">Обединяването на законовите разпоредби в един закон, както и актуализирането на нормативната уредба ще уреди обществените отношения </w:t>
            </w:r>
            <w:r w:rsidR="00F4173F">
              <w:t>и</w:t>
            </w:r>
            <w:r w:rsidR="00B31DF3" w:rsidRPr="00AF626C">
              <w:t xml:space="preserve"> създаде условия за осигуряване на баланс на интересите и устойчиво развитие</w:t>
            </w:r>
            <w:r w:rsidR="00F4173F">
              <w:t xml:space="preserve"> на отрасъл ВиК</w:t>
            </w:r>
            <w:r w:rsidR="00B31DF3" w:rsidRPr="00AF626C">
              <w:t xml:space="preserve">. </w:t>
            </w:r>
          </w:p>
        </w:tc>
      </w:tr>
      <w:tr w:rsidR="00AF626C" w:rsidRPr="00AF626C" w14:paraId="04CEF049" w14:textId="77777777" w:rsidTr="001C6A6D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88961F" w14:textId="77777777" w:rsidR="001C6A6D" w:rsidRPr="00AF626C" w:rsidRDefault="001C6A6D" w:rsidP="001C6A6D">
            <w:pPr>
              <w:spacing w:line="60" w:lineRule="atLeast"/>
              <w:textAlignment w:val="center"/>
            </w:pPr>
            <w:r w:rsidRPr="00AF626C">
              <w:t>1.2.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F3EDBD" w14:textId="77777777" w:rsidR="001C6A6D" w:rsidRPr="00AF626C" w:rsidRDefault="001C6A6D" w:rsidP="0043621D">
            <w:pPr>
              <w:spacing w:line="60" w:lineRule="atLeast"/>
              <w:jc w:val="both"/>
              <w:textAlignment w:val="center"/>
              <w:rPr>
                <w:b/>
              </w:rPr>
            </w:pPr>
            <w:r w:rsidRPr="00AF626C">
              <w:rPr>
                <w:b/>
              </w:rPr>
              <w:t>Цели на консултацията:</w:t>
            </w:r>
          </w:p>
          <w:p w14:paraId="15F45AA2" w14:textId="77777777" w:rsidR="00836F6E" w:rsidRDefault="002E20EB" w:rsidP="0043621D">
            <w:pPr>
              <w:spacing w:line="60" w:lineRule="atLeast"/>
              <w:jc w:val="both"/>
              <w:textAlignment w:val="center"/>
            </w:pPr>
            <w:r w:rsidRPr="00AF626C">
              <w:t xml:space="preserve">Обществената консултация </w:t>
            </w:r>
            <w:r w:rsidR="00296BC1" w:rsidRPr="00AF626C">
              <w:t xml:space="preserve">се организира, като се канят всички заинтересовани физически и юридически лица да дадат/отправят предложения и коментари </w:t>
            </w:r>
            <w:r w:rsidR="00BB583D">
              <w:t>за изготвяне на</w:t>
            </w:r>
            <w:r w:rsidR="00296BC1" w:rsidRPr="00AF626C">
              <w:t xml:space="preserve"> </w:t>
            </w:r>
            <w:r w:rsidR="00F05050">
              <w:t>проекта на Закон за водоснабдяването и канализацията</w:t>
            </w:r>
            <w:r w:rsidR="00296BC1" w:rsidRPr="00AF626C">
              <w:t xml:space="preserve">. </w:t>
            </w:r>
          </w:p>
          <w:p w14:paraId="5A45ACB3" w14:textId="77777777" w:rsidR="00A348AF" w:rsidRPr="00AF626C" w:rsidRDefault="0024707F" w:rsidP="0043621D">
            <w:pPr>
              <w:spacing w:line="60" w:lineRule="atLeast"/>
              <w:jc w:val="both"/>
              <w:textAlignment w:val="center"/>
              <w:rPr>
                <w:lang w:val="en-US"/>
              </w:rPr>
            </w:pPr>
            <w:r>
              <w:lastRenderedPageBreak/>
              <w:t>П</w:t>
            </w:r>
            <w:r w:rsidR="00296BC1" w:rsidRPr="00AF626C">
              <w:t>роект</w:t>
            </w:r>
            <w:r>
              <w:t>ът</w:t>
            </w:r>
            <w:r w:rsidR="00296BC1" w:rsidRPr="00AF626C">
              <w:t xml:space="preserve"> следва да даде законодателен израз на посочените в т. 1.1. насоки</w:t>
            </w:r>
            <w:r w:rsidR="00C218B9" w:rsidRPr="00AF626C">
              <w:t xml:space="preserve">, </w:t>
            </w:r>
            <w:r w:rsidR="00B31DF3" w:rsidRPr="00AF626C">
              <w:t xml:space="preserve">като отговаря на принципите и целите заложени в Националната стратегия за управление и развитие на водния сектор, одобрена с решение на </w:t>
            </w:r>
            <w:r w:rsidR="00540072" w:rsidRPr="00AF626C">
              <w:t xml:space="preserve">Народното събрание (Обн. ДВ. бр. 96 от 6 Декември 2012 г., обн. ДВ. бр. 97 от 7 Декември 2012 г.) и </w:t>
            </w:r>
            <w:r w:rsidR="00B31DF3" w:rsidRPr="00AF626C">
              <w:t>в  Стратегията за развитие и управление на водоснабдяването и канализацията в Република България 2014</w:t>
            </w:r>
            <w:r w:rsidR="00491DCC" w:rsidRPr="00AF626C">
              <w:t xml:space="preserve"> </w:t>
            </w:r>
            <w:r w:rsidR="00B31DF3" w:rsidRPr="00AF626C">
              <w:t>-</w:t>
            </w:r>
            <w:r w:rsidR="00491DCC" w:rsidRPr="00AF626C">
              <w:t xml:space="preserve"> </w:t>
            </w:r>
            <w:r w:rsidR="00B31DF3" w:rsidRPr="00AF626C">
              <w:t>2023 г.</w:t>
            </w:r>
            <w:r w:rsidR="00540072" w:rsidRPr="00AF626C">
              <w:t>, одобрена с Решение на Министерския съвет № 269 от 7 май 2014 г.</w:t>
            </w:r>
          </w:p>
          <w:p w14:paraId="3DFF438B" w14:textId="77777777" w:rsidR="00184A27" w:rsidRPr="00AF626C" w:rsidRDefault="00491DCC" w:rsidP="00883F67">
            <w:pPr>
              <w:spacing w:line="60" w:lineRule="atLeast"/>
              <w:jc w:val="both"/>
              <w:textAlignment w:val="center"/>
              <w:rPr>
                <w:lang w:val="en-US"/>
              </w:rPr>
            </w:pPr>
            <w:r w:rsidRPr="00AF626C">
              <w:t>П</w:t>
            </w:r>
            <w:r w:rsidR="007E09C0" w:rsidRPr="00AF626C">
              <w:t>редложението на проект на Закон</w:t>
            </w:r>
            <w:r w:rsidRPr="00AF626C">
              <w:t xml:space="preserve"> за водоснабдяване и канализация </w:t>
            </w:r>
            <w:r w:rsidR="00296BC1" w:rsidRPr="00AF626C">
              <w:t>има за цел</w:t>
            </w:r>
            <w:r w:rsidRPr="00AF626C">
              <w:t xml:space="preserve"> да се постигне финансово, технически и екологично устойчив ВиК отрасъл, който предоставя ВиК услуги с високо качество на социално поносими за потребителите цени</w:t>
            </w:r>
            <w:r w:rsidR="00883F67" w:rsidRPr="00AF626C">
              <w:rPr>
                <w:lang w:val="en-US"/>
              </w:rPr>
              <w:t>.</w:t>
            </w:r>
          </w:p>
        </w:tc>
      </w:tr>
      <w:tr w:rsidR="00AF626C" w:rsidRPr="00AF626C" w14:paraId="0AEC0BB9" w14:textId="77777777" w:rsidTr="001C6A6D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4CA42" w14:textId="77777777" w:rsidR="001C6A6D" w:rsidRPr="00AF626C" w:rsidRDefault="001C6A6D" w:rsidP="001C6A6D">
            <w:pPr>
              <w:spacing w:line="60" w:lineRule="atLeast"/>
              <w:textAlignment w:val="center"/>
            </w:pPr>
            <w:r w:rsidRPr="00AF626C">
              <w:lastRenderedPageBreak/>
              <w:t>1.3.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300020" w14:textId="77777777" w:rsidR="001C6A6D" w:rsidRPr="00AF626C" w:rsidRDefault="001C6A6D" w:rsidP="0043621D">
            <w:pPr>
              <w:spacing w:line="60" w:lineRule="atLeast"/>
              <w:jc w:val="both"/>
              <w:textAlignment w:val="center"/>
              <w:rPr>
                <w:b/>
              </w:rPr>
            </w:pPr>
            <w:r w:rsidRPr="00AF626C">
              <w:rPr>
                <w:b/>
              </w:rPr>
              <w:t>Консултационен процес:</w:t>
            </w:r>
          </w:p>
          <w:p w14:paraId="79817D4D" w14:textId="511DDBBF" w:rsidR="00C218B9" w:rsidRPr="00AF626C" w:rsidRDefault="00C218B9" w:rsidP="0043621D">
            <w:pPr>
              <w:spacing w:line="60" w:lineRule="atLeast"/>
              <w:jc w:val="both"/>
              <w:textAlignment w:val="center"/>
            </w:pPr>
            <w:r w:rsidRPr="00AF626C">
              <w:t xml:space="preserve">Обществената консултация се открива за </w:t>
            </w:r>
            <w:r w:rsidR="00EE46A0">
              <w:t>14</w:t>
            </w:r>
            <w:r w:rsidR="001760EE" w:rsidRPr="00065608">
              <w:t xml:space="preserve"> </w:t>
            </w:r>
            <w:r w:rsidRPr="00065608">
              <w:t>дни</w:t>
            </w:r>
            <w:r w:rsidR="005F2987">
              <w:t>,</w:t>
            </w:r>
            <w:r w:rsidRPr="00AF626C">
              <w:t xml:space="preserve"> като стартира на </w:t>
            </w:r>
            <w:r w:rsidR="00065608">
              <w:t xml:space="preserve">05 </w:t>
            </w:r>
            <w:r w:rsidR="00065608" w:rsidRPr="00065608">
              <w:t>м</w:t>
            </w:r>
            <w:r w:rsidR="001760EE" w:rsidRPr="00065608">
              <w:t xml:space="preserve">ай </w:t>
            </w:r>
            <w:r w:rsidR="0092442E" w:rsidRPr="00065608">
              <w:t xml:space="preserve"> 2020</w:t>
            </w:r>
            <w:r w:rsidRPr="00065608">
              <w:t xml:space="preserve"> г.</w:t>
            </w:r>
            <w:r w:rsidRPr="00AF626C">
              <w:t xml:space="preserve"> Консултационният документ ще бъд</w:t>
            </w:r>
            <w:r w:rsidR="00BF5D6C">
              <w:t>е</w:t>
            </w:r>
            <w:r w:rsidRPr="00AF626C">
              <w:t xml:space="preserve"> </w:t>
            </w:r>
            <w:r w:rsidR="00581DF2" w:rsidRPr="00AF626C">
              <w:t>публикуван на Портала за общест</w:t>
            </w:r>
            <w:r w:rsidRPr="00AF626C">
              <w:t xml:space="preserve">вени консултации </w:t>
            </w:r>
            <w:hyperlink r:id="rId8" w:history="1">
              <w:r w:rsidR="00581DF2" w:rsidRPr="00AF626C">
                <w:rPr>
                  <w:rStyle w:val="Hyperlink"/>
                  <w:color w:val="0070C0"/>
                  <w:lang w:val="en-US"/>
                </w:rPr>
                <w:t>www.strategy.bg</w:t>
              </w:r>
            </w:hyperlink>
            <w:r w:rsidR="00581DF2" w:rsidRPr="00AF626C">
              <w:rPr>
                <w:lang w:val="en-US"/>
              </w:rPr>
              <w:t xml:space="preserve"> </w:t>
            </w:r>
            <w:r w:rsidRPr="00AF626C">
              <w:t>и интернет страницата на МРРБ</w:t>
            </w:r>
            <w:r w:rsidR="00491DCC" w:rsidRPr="00AF626C">
              <w:t xml:space="preserve"> </w:t>
            </w:r>
            <w:hyperlink r:id="rId9" w:history="1">
              <w:r w:rsidR="00491DCC" w:rsidRPr="00AF626C">
                <w:rPr>
                  <w:rStyle w:val="Hyperlink"/>
                  <w:color w:val="0070C0"/>
                  <w:lang w:val="en-US"/>
                </w:rPr>
                <w:t>www.mrrb.government.bg</w:t>
              </w:r>
            </w:hyperlink>
            <w:r w:rsidR="00AF626C" w:rsidRPr="00AF626C">
              <w:rPr>
                <w:rStyle w:val="Hyperlink"/>
                <w:color w:val="auto"/>
              </w:rPr>
              <w:t>.</w:t>
            </w:r>
          </w:p>
          <w:p w14:paraId="77B0DD38" w14:textId="77777777" w:rsidR="00C218B9" w:rsidRPr="00AF626C" w:rsidRDefault="00C218B9" w:rsidP="0043621D">
            <w:pPr>
              <w:spacing w:line="60" w:lineRule="atLeast"/>
              <w:jc w:val="both"/>
              <w:textAlignment w:val="center"/>
            </w:pPr>
            <w:r w:rsidRPr="00AF626C">
              <w:t xml:space="preserve">Всички заинтересовани страни ще могат да направят </w:t>
            </w:r>
            <w:r w:rsidR="00581DF2" w:rsidRPr="00AF626C">
              <w:t>коментари и предложения по следните начини:</w:t>
            </w:r>
          </w:p>
          <w:p w14:paraId="57239D10" w14:textId="77777777" w:rsidR="00820BFB" w:rsidRPr="00AF626C" w:rsidRDefault="0092661E" w:rsidP="0043621D">
            <w:pPr>
              <w:spacing w:line="60" w:lineRule="atLeast"/>
              <w:jc w:val="both"/>
              <w:textAlignment w:val="center"/>
            </w:pPr>
            <w:r w:rsidRPr="00AF626C">
              <w:rPr>
                <w:b/>
              </w:rPr>
              <w:t>Ел.поща:</w:t>
            </w:r>
            <w:r w:rsidRPr="00AF626C">
              <w:t xml:space="preserve"> </w:t>
            </w:r>
            <w:hyperlink r:id="rId10" w:history="1">
              <w:r w:rsidR="00065608" w:rsidRPr="002446D1">
                <w:rPr>
                  <w:rStyle w:val="Hyperlink"/>
                </w:rPr>
                <w:t>е-</w:t>
              </w:r>
              <w:r w:rsidR="00065608" w:rsidRPr="002446D1">
                <w:rPr>
                  <w:rStyle w:val="Hyperlink"/>
                  <w:lang w:val="en-US"/>
                </w:rPr>
                <w:t>mrrb@mrrb.government.bg</w:t>
              </w:r>
            </w:hyperlink>
            <w:r w:rsidR="00065608">
              <w:t xml:space="preserve"> </w:t>
            </w:r>
            <w:r w:rsidR="00820BFB" w:rsidRPr="00AF626C">
              <w:rPr>
                <w:b/>
              </w:rPr>
              <w:t xml:space="preserve">Официален път: </w:t>
            </w:r>
            <w:r w:rsidR="00820BFB" w:rsidRPr="00AF626C">
              <w:t>гр.София, ПК 1202, ул. „Св. Св. Кирил и Методий“ № 17-19. Писмата следва да се адресират до министъра на регионалното развитие и благоустройството.</w:t>
            </w:r>
          </w:p>
          <w:p w14:paraId="0C4D4210" w14:textId="77777777" w:rsidR="00581DF2" w:rsidRPr="00AF626C" w:rsidRDefault="00820BFB" w:rsidP="00C439E1">
            <w:pPr>
              <w:spacing w:line="60" w:lineRule="atLeast"/>
              <w:jc w:val="both"/>
              <w:textAlignment w:val="center"/>
            </w:pPr>
            <w:r w:rsidRPr="00AF626C">
              <w:rPr>
                <w:b/>
              </w:rPr>
              <w:t xml:space="preserve">Обратна връзка: </w:t>
            </w:r>
            <w:r w:rsidRPr="00AF626C">
              <w:t>След приключване на обществените консултации всички предложения (получени по всички канали) ще бъдат обобщени в справк</w:t>
            </w:r>
            <w:r w:rsidR="00C439E1" w:rsidRPr="00AF626C">
              <w:t>ата за отразяване на предложенията, която ще бъде публикувана на Портала за обществени консултации.</w:t>
            </w:r>
          </w:p>
        </w:tc>
      </w:tr>
      <w:tr w:rsidR="00AF626C" w:rsidRPr="00AF626C" w14:paraId="05F2CCDE" w14:textId="77777777" w:rsidTr="001C6A6D">
        <w:trPr>
          <w:trHeight w:val="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8A7C9E" w14:textId="77777777" w:rsidR="001C6A6D" w:rsidRPr="00AF626C" w:rsidRDefault="001C6A6D" w:rsidP="001C6A6D">
            <w:pPr>
              <w:spacing w:line="60" w:lineRule="atLeast"/>
              <w:textAlignment w:val="center"/>
            </w:pPr>
            <w:r w:rsidRPr="00AF626C">
              <w:t>1.4.</w:t>
            </w:r>
          </w:p>
        </w:tc>
        <w:tc>
          <w:tcPr>
            <w:tcW w:w="8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DB8D06" w14:textId="77777777" w:rsidR="001C6A6D" w:rsidRPr="00AF626C" w:rsidRDefault="001C6A6D" w:rsidP="001C6A6D">
            <w:pPr>
              <w:spacing w:line="60" w:lineRule="atLeast"/>
              <w:textAlignment w:val="center"/>
              <w:rPr>
                <w:b/>
              </w:rPr>
            </w:pPr>
            <w:r w:rsidRPr="00AF626C">
              <w:rPr>
                <w:b/>
              </w:rPr>
              <w:t>Релевантни документи и нормативни актове:</w:t>
            </w:r>
          </w:p>
          <w:p w14:paraId="0CBDC792" w14:textId="77777777" w:rsidR="006E3221" w:rsidRPr="00AF626C" w:rsidRDefault="006E3221" w:rsidP="00883F67">
            <w:pPr>
              <w:pStyle w:val="ListParagraph"/>
              <w:numPr>
                <w:ilvl w:val="0"/>
                <w:numId w:val="1"/>
              </w:numPr>
              <w:spacing w:after="0" w:line="60" w:lineRule="atLeast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F62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Закон за водите;</w:t>
            </w:r>
          </w:p>
          <w:p w14:paraId="679DDBD7" w14:textId="77777777" w:rsidR="00DA7BAA" w:rsidRPr="00AF626C" w:rsidRDefault="006E3221" w:rsidP="00E92157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 № 1 от 10 октомври 2007 г. за проучване, ползване и опазване на подземните води</w:t>
            </w:r>
            <w:r w:rsidR="00E9215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(</w:t>
            </w:r>
            <w:r w:rsidR="00E92157" w:rsidRPr="00E9215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Обн. ДВ. бр.</w:t>
            </w:r>
            <w:r w:rsidR="00CF1AE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E92157" w:rsidRPr="00E9215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87 от 2007</w:t>
            </w:r>
            <w:r w:rsidR="00CF1AE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E92157" w:rsidRPr="00E9215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г.</w:t>
            </w:r>
            <w:r w:rsidR="00E92157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  <w:r w:rsidR="00DA7BAA"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2E07C2F7" w14:textId="77777777" w:rsidR="006E3221" w:rsidRPr="00AF626C" w:rsidRDefault="006E3221" w:rsidP="00B373B0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Наредба № 1 </w:t>
            </w:r>
            <w:r w:rsidR="007E09C0"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11 април 2011 г. за мониторинг на водите</w:t>
            </w:r>
            <w:r w:rsidR="00B373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(</w:t>
            </w:r>
            <w:r w:rsidR="00B373B0" w:rsidRPr="00B373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Обн. ДВ. бр.</w:t>
            </w:r>
            <w:r w:rsidR="0073289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B373B0" w:rsidRPr="00B373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34 от </w:t>
            </w:r>
            <w:r w:rsidR="00B373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2011г.);</w:t>
            </w:r>
          </w:p>
          <w:p w14:paraId="7ACF3ADE" w14:textId="77777777" w:rsidR="006E3221" w:rsidRPr="00AF626C" w:rsidRDefault="006E3221" w:rsidP="00732898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Наредба № 2 </w:t>
            </w:r>
            <w:r w:rsidR="007E09C0"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от</w:t>
            </w: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8 юни 2011 г.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</w:t>
            </w:r>
            <w:r w:rsidR="0073289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(</w:t>
            </w:r>
            <w:r w:rsidR="00732898" w:rsidRPr="0073289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Обн. ДВ. бр.</w:t>
            </w:r>
            <w:r w:rsidR="0073289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732898" w:rsidRPr="0073289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47 от 2011</w:t>
            </w:r>
            <w:r w:rsidR="0073289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732898" w:rsidRPr="0073289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г</w:t>
            </w:r>
            <w:r w:rsidR="00732898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.)</w:t>
            </w:r>
            <w:r w:rsidR="00DA7BAA"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7B125F3D" w14:textId="77777777" w:rsidR="006E3221" w:rsidRDefault="006E3221" w:rsidP="00204CDC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 № 3 от 16 октомври 2000 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водоизточниците на минерални води, използвани за лечебни, профилактични, питейни и хигиенни нужди</w:t>
            </w:r>
            <w:r w:rsidR="00204CD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(</w:t>
            </w:r>
            <w:r w:rsidR="00204CDC" w:rsidRPr="00204CD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Обн. ДВ. бр.</w:t>
            </w:r>
            <w:r w:rsidR="00204CD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204CDC" w:rsidRPr="00204CD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88 от 2000г.</w:t>
            </w:r>
            <w:r w:rsidR="00204CD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) </w:t>
            </w:r>
            <w:r w:rsidR="00DA7BAA"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0ADCAC76" w14:textId="77777777" w:rsidR="00EC0FC9" w:rsidRPr="00AF626C" w:rsidRDefault="00EC0FC9" w:rsidP="00883F67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 №</w:t>
            </w:r>
            <w:r w:rsidR="00A7112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6 от 9 ноември 2000 г. за емисионни норми за допустимото съдържание на вредни и опасни вещества в отпадъчните води, зауствани във водни обекти</w:t>
            </w:r>
            <w:r w:rsidR="00A7112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(</w:t>
            </w:r>
            <w:r w:rsidR="00A71122" w:rsidRPr="00A7112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"/>
              </w:rPr>
              <w:t>Обн. ДВ. бр.</w:t>
            </w:r>
            <w:r w:rsidR="00A7112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"/>
              </w:rPr>
              <w:t xml:space="preserve"> </w:t>
            </w:r>
            <w:r w:rsidR="00A71122" w:rsidRPr="0024200A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"/>
              </w:rPr>
              <w:t>97</w:t>
            </w:r>
            <w:r w:rsidR="00A71122" w:rsidRPr="00A7112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"/>
              </w:rPr>
              <w:t xml:space="preserve"> от 2000</w:t>
            </w:r>
            <w:r w:rsidR="00A7112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"/>
              </w:rPr>
              <w:t xml:space="preserve"> </w:t>
            </w:r>
            <w:r w:rsidR="00A71122" w:rsidRPr="00A7112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"/>
              </w:rPr>
              <w:t>г</w:t>
            </w:r>
            <w:r w:rsidR="00A7112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"/>
              </w:rPr>
              <w:t>.)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4ED0E3BD" w14:textId="77777777" w:rsidR="006E3221" w:rsidRPr="0024200A" w:rsidRDefault="006E3221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Наредба № 7 от 14 ноември 2000 г. за условията и реда за заустване на производствени отпадъчни води в канализационните системи на населените места</w:t>
            </w:r>
            <w:r w:rsidR="00020B3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(</w:t>
            </w:r>
            <w:r w:rsidR="00020B3A" w:rsidRPr="00020B3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Обн. ДВ. бр.</w:t>
            </w:r>
            <w:r w:rsidR="00020B3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020B3A" w:rsidRPr="00020B3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98 от 2000</w:t>
            </w:r>
            <w:r w:rsidR="00020B3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020B3A" w:rsidRPr="00020B3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г.</w:t>
            </w:r>
            <w:r w:rsidR="00020B3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  <w:r w:rsidR="00DA7BAA" w:rsidRPr="00020B3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3EBD9E54" w14:textId="77777777" w:rsidR="006E3221" w:rsidRPr="00AF626C" w:rsidRDefault="006E3221" w:rsidP="00467C4A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 № 9 от 16 март 2001 г. за качеството на водата, предназначена за питейно-битови цели</w:t>
            </w:r>
            <w:r w:rsidR="00467C4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(</w:t>
            </w:r>
            <w:r w:rsidR="00467C4A" w:rsidRPr="00467C4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Обн. ДВ. бр.</w:t>
            </w:r>
            <w:r w:rsidR="007225B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467C4A" w:rsidRPr="00467C4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30 от 2001</w:t>
            </w:r>
            <w:r w:rsidR="00467C4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467C4A" w:rsidRPr="00467C4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г.</w:t>
            </w:r>
            <w:r w:rsidR="00467C4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)</w:t>
            </w:r>
            <w:r w:rsidR="00DA7BAA"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0B6FE019" w14:textId="77777777" w:rsidR="006E3221" w:rsidRPr="00AF626C" w:rsidRDefault="006E3221" w:rsidP="00883F67">
            <w:pPr>
              <w:pStyle w:val="ListParagraph"/>
              <w:numPr>
                <w:ilvl w:val="0"/>
                <w:numId w:val="1"/>
              </w:numPr>
              <w:spacing w:after="0" w:line="60" w:lineRule="atLeast"/>
              <w:jc w:val="both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 № 12 от 18 юни 2002 г. за качествените изисквания към повърхностни води, предназначени за питейно-битово водоснабдяване</w:t>
            </w:r>
            <w:r w:rsidR="001263F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1263F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(</w:t>
            </w:r>
            <w:r w:rsidR="001263F5" w:rsidRPr="003F185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Обн. ДВ. бр.63 от 2002</w:t>
            </w:r>
            <w:r w:rsidR="001263F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="001263F5" w:rsidRPr="003F185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г</w:t>
            </w:r>
            <w:r w:rsidR="001263F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.)</w:t>
            </w:r>
            <w:r w:rsidR="001263F5"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  <w:r w:rsidR="00DA7BAA"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5DF4E1EB" w14:textId="77777777" w:rsidR="00DA7BAA" w:rsidRPr="000B63EF" w:rsidRDefault="00DA7BAA" w:rsidP="0024200A">
            <w:pPr>
              <w:pStyle w:val="ListParagraph"/>
              <w:numPr>
                <w:ilvl w:val="0"/>
                <w:numId w:val="1"/>
              </w:numPr>
              <w:spacing w:line="60" w:lineRule="atLeast"/>
              <w:jc w:val="both"/>
              <w:textAlignment w:val="center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 за ползването на повърхностните води</w:t>
            </w:r>
            <w:r w:rsidR="000B63E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="000B63EF" w:rsidRPr="000B63E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риета с ПМС № 352 от 2016 г</w:t>
            </w:r>
            <w:r w:rsidR="000B63E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 (</w:t>
            </w:r>
            <w:r w:rsidR="000B63EF" w:rsidRPr="000B63E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Обн. ДВ. бр.100 от 2016</w:t>
            </w:r>
            <w:r w:rsidR="000B63E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0B63EF" w:rsidRPr="000B63E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г.</w:t>
            </w:r>
            <w:r w:rsidR="000B63E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</w:p>
          <w:p w14:paraId="168BCF1D" w14:textId="77777777" w:rsidR="00E955B0" w:rsidRPr="00AF626C" w:rsidRDefault="00E955B0" w:rsidP="009156B0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 за изискванията и критериите за ВиК операторите и</w:t>
            </w:r>
            <w:r w:rsidR="0024707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квалификацията на персонала им</w:t>
            </w:r>
            <w:r w:rsidR="009156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приета с ПМС </w:t>
            </w:r>
            <w:r w:rsidR="009156B0" w:rsidRPr="009156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№ 11 от 2018 г.</w:t>
            </w:r>
            <w:r w:rsidR="009156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</w:t>
            </w:r>
            <w:r w:rsidR="009156B0" w:rsidRPr="009156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Обн. ДВ. бр.</w:t>
            </w:r>
            <w:r w:rsidR="009156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9156B0" w:rsidRPr="009156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9 от 2018</w:t>
            </w:r>
            <w:r w:rsidR="009156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9156B0" w:rsidRPr="009156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г.</w:t>
            </w:r>
            <w:r w:rsidR="009156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="001C5082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  <w:r w:rsidR="009156B0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0C953DBE" w14:textId="77777777" w:rsidR="00E955B0" w:rsidRPr="00AF626C" w:rsidRDefault="006E3221" w:rsidP="00883F67">
            <w:pPr>
              <w:pStyle w:val="ListParagraph"/>
              <w:numPr>
                <w:ilvl w:val="0"/>
                <w:numId w:val="1"/>
              </w:numPr>
              <w:spacing w:after="0" w:line="60" w:lineRule="atLeast"/>
              <w:jc w:val="both"/>
              <w:textAlignment w:val="center"/>
              <w:rPr>
                <w:rFonts w:ascii="Times New Roman" w:hAnsi="Times New Roman"/>
              </w:rPr>
            </w:pPr>
            <w:r w:rsidRPr="00AF62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Закон за регулиране на водоснабдителните и канализационните  услуги;</w:t>
            </w:r>
          </w:p>
          <w:p w14:paraId="546E49F6" w14:textId="77777777" w:rsidR="00E955B0" w:rsidRPr="0024200A" w:rsidRDefault="00E955B0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</w:t>
            </w:r>
            <w:r w:rsidRPr="00AF626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регулиране</w:t>
            </w:r>
            <w:r w:rsidRPr="00AF626C">
              <w:rPr>
                <w:rFonts w:ascii="Times New Roman" w:hAnsi="Times New Roman"/>
                <w:bCs/>
                <w:sz w:val="24"/>
                <w:szCs w:val="24"/>
              </w:rPr>
              <w:t xml:space="preserve"> на качеството на </w:t>
            </w: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водоснабдителните</w:t>
            </w:r>
            <w:r w:rsidRPr="00AF626C">
              <w:rPr>
                <w:rFonts w:ascii="Times New Roman" w:hAnsi="Times New Roman"/>
                <w:bCs/>
                <w:sz w:val="24"/>
                <w:szCs w:val="24"/>
              </w:rPr>
              <w:t xml:space="preserve"> и канализационните услуги</w:t>
            </w:r>
            <w:r w:rsidR="00257B32">
              <w:rPr>
                <w:rFonts w:ascii="Times New Roman" w:hAnsi="Times New Roman"/>
                <w:bCs/>
                <w:sz w:val="24"/>
                <w:szCs w:val="24"/>
              </w:rPr>
              <w:t>, п</w:t>
            </w:r>
            <w:r w:rsidR="00257B32" w:rsidRPr="00257B32">
              <w:rPr>
                <w:rFonts w:ascii="Times New Roman" w:hAnsi="Times New Roman"/>
                <w:bCs/>
                <w:sz w:val="24"/>
                <w:szCs w:val="24"/>
              </w:rPr>
              <w:t>риета с ПМС № 8 от 2016 г</w:t>
            </w:r>
            <w:r w:rsidR="00257B32">
              <w:rPr>
                <w:rFonts w:ascii="Times New Roman" w:hAnsi="Times New Roman"/>
                <w:bCs/>
                <w:sz w:val="24"/>
                <w:szCs w:val="24"/>
              </w:rPr>
              <w:t>. (</w:t>
            </w:r>
            <w:r w:rsidR="00257B32" w:rsidRPr="00257B32">
              <w:rPr>
                <w:rFonts w:ascii="Times New Roman" w:hAnsi="Times New Roman"/>
                <w:bCs/>
                <w:sz w:val="24"/>
                <w:szCs w:val="24"/>
              </w:rPr>
              <w:t>Обн. ДВ. бр.6 от 2016</w:t>
            </w:r>
            <w:r w:rsidR="00257B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57B32" w:rsidRPr="00257B32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257B3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257B32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6183517" w14:textId="77777777" w:rsidR="00E955B0" w:rsidRPr="0046155B" w:rsidRDefault="00E955B0">
            <w:pPr>
              <w:pStyle w:val="ListParagraph"/>
              <w:numPr>
                <w:ilvl w:val="0"/>
                <w:numId w:val="1"/>
              </w:numPr>
              <w:spacing w:before="450" w:after="100" w:afterAutospacing="1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</w:t>
            </w:r>
            <w:r w:rsidRPr="00AF626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регулиране</w:t>
            </w:r>
            <w:r w:rsidRPr="00AF626C">
              <w:rPr>
                <w:rFonts w:ascii="Times New Roman" w:hAnsi="Times New Roman"/>
                <w:bCs/>
                <w:sz w:val="24"/>
                <w:szCs w:val="24"/>
              </w:rPr>
              <w:t xml:space="preserve"> на цените на водоснабдите</w:t>
            </w:r>
            <w:r w:rsidR="0024707F">
              <w:rPr>
                <w:rFonts w:ascii="Times New Roman" w:hAnsi="Times New Roman"/>
                <w:bCs/>
                <w:sz w:val="24"/>
                <w:szCs w:val="24"/>
              </w:rPr>
              <w:t>лните и канализационните услуги</w:t>
            </w:r>
            <w:r w:rsidR="00257B3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46155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46155B" w:rsidRPr="0046155B">
              <w:rPr>
                <w:rFonts w:ascii="Times New Roman" w:hAnsi="Times New Roman"/>
                <w:bCs/>
                <w:sz w:val="24"/>
                <w:szCs w:val="24"/>
              </w:rPr>
              <w:t>риета с ПМС № 8 от 2016 г.</w:t>
            </w:r>
            <w:r w:rsidR="0046155B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46155B" w:rsidRPr="0046155B">
              <w:rPr>
                <w:rFonts w:ascii="Times New Roman" w:hAnsi="Times New Roman"/>
                <w:bCs/>
                <w:sz w:val="24"/>
                <w:szCs w:val="24"/>
              </w:rPr>
              <w:t>Обн. ДВ. бр.6 от 2016</w:t>
            </w:r>
            <w:r w:rsidR="0046155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6155B" w:rsidRPr="0046155B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 w:rsidR="0046155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09B97B37" w14:textId="77777777" w:rsidR="006E3221" w:rsidRPr="00AF626C" w:rsidRDefault="006E3221" w:rsidP="00883F67">
            <w:pPr>
              <w:pStyle w:val="ListParagraph"/>
              <w:numPr>
                <w:ilvl w:val="0"/>
                <w:numId w:val="1"/>
              </w:numPr>
              <w:spacing w:after="0" w:line="60" w:lineRule="atLeast"/>
              <w:jc w:val="both"/>
              <w:textAlignment w:val="center"/>
              <w:rPr>
                <w:rFonts w:ascii="Times New Roman" w:hAnsi="Times New Roman"/>
              </w:rPr>
            </w:pPr>
            <w:r w:rsidRPr="00AF62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Закон за устройство на територият</w:t>
            </w:r>
            <w:r w:rsidR="00E955B0" w:rsidRPr="00AF62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а;</w:t>
            </w:r>
          </w:p>
          <w:p w14:paraId="2BB8A7E0" w14:textId="77777777" w:rsidR="00E955B0" w:rsidRPr="00AF626C" w:rsidRDefault="00E955B0" w:rsidP="00436073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 № 4 от 14 септември 2004 г. за условията и реда за присъединяване на потребителите и за ползване на водоснабдителните и канализационните системи</w:t>
            </w:r>
            <w:r w:rsidR="004360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</w:t>
            </w:r>
            <w:r w:rsidR="00436073" w:rsidRPr="004360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Обн. ДВ. бр.</w:t>
            </w:r>
            <w:r w:rsidR="004360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436073" w:rsidRPr="004360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88 от 2004г.</w:t>
            </w:r>
            <w:r w:rsidR="00436073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660D0D5F" w14:textId="77777777" w:rsidR="00E955B0" w:rsidRPr="00AF626C" w:rsidRDefault="00E955B0" w:rsidP="00CD08DF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 № 2 от 2005 г. за проектиране, изграждане и експлоатация на водоснабдителни системи</w:t>
            </w:r>
            <w:r w:rsidR="00CD08D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</w:t>
            </w:r>
            <w:r w:rsidR="00CD08DF" w:rsidRPr="00CD08D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Обн. ДВ. бр.</w:t>
            </w:r>
            <w:r w:rsidR="00CD08D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CD08DF" w:rsidRPr="00CD08D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34 от 2005</w:t>
            </w:r>
            <w:r w:rsidR="00CD08D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CD08DF" w:rsidRPr="00CD08D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г</w:t>
            </w:r>
            <w:r w:rsidR="00CD08D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.)</w:t>
            </w: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1DC6DCEA" w14:textId="77777777" w:rsidR="006E3221" w:rsidRPr="001C77CF" w:rsidRDefault="00E955B0" w:rsidP="00A41974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Наредба № РД-02-20-8 от 2013 г. за проектиране, изграждане и експлоа</w:t>
            </w:r>
            <w:r w:rsidR="0024707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тация на канализационни системи</w:t>
            </w:r>
            <w:r w:rsidR="00A4197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</w:t>
            </w:r>
            <w:r w:rsidR="00A41974" w:rsidRPr="00A4197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Обн. ДВ. бр.49 от 2013</w:t>
            </w:r>
            <w:r w:rsidR="00A4197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A41974" w:rsidRPr="00A4197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г</w:t>
            </w:r>
            <w:r w:rsidR="0024707F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="00A41974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);</w:t>
            </w:r>
          </w:p>
          <w:p w14:paraId="7115C9F5" w14:textId="77777777" w:rsidR="00CD0E6E" w:rsidRPr="00CD0E6E" w:rsidRDefault="00CD0E6E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D0E6E">
              <w:rPr>
                <w:rFonts w:ascii="Times New Roman" w:hAnsi="Times New Roman"/>
                <w:sz w:val="24"/>
                <w:szCs w:val="24"/>
              </w:rPr>
              <w:t xml:space="preserve">аредба № </w:t>
            </w:r>
            <w:r>
              <w:rPr>
                <w:rFonts w:ascii="Times New Roman" w:hAnsi="Times New Roman"/>
                <w:sz w:val="24"/>
                <w:szCs w:val="24"/>
              </w:rPr>
              <w:t>РД</w:t>
            </w:r>
            <w:r w:rsidRPr="00CD0E6E">
              <w:rPr>
                <w:rFonts w:ascii="Times New Roman" w:hAnsi="Times New Roman"/>
                <w:sz w:val="24"/>
                <w:szCs w:val="24"/>
              </w:rPr>
              <w:t>-02-20-1 от 5 март 2020 г. за условията и реда за определяне на размерите и разположението на сервитутните ивици и на специалния режим за упражняване на сервитутите на водоснабдителните и канализационните проводи (мрежи) и съоръжения извън населените места и селищните образувания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D0E6E">
              <w:rPr>
                <w:rFonts w:ascii="Times New Roman" w:hAnsi="Times New Roman"/>
                <w:sz w:val="24"/>
                <w:szCs w:val="24"/>
              </w:rPr>
              <w:t>Обн. ДВ. бр.29 от 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E6E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6BF1AABF" w14:textId="77777777" w:rsidR="00B642EC" w:rsidRPr="00B642EC" w:rsidRDefault="00B642EC" w:rsidP="00883F67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за горите;</w:t>
            </w:r>
          </w:p>
          <w:p w14:paraId="31304D36" w14:textId="77777777" w:rsidR="00B642EC" w:rsidRPr="00B642EC" w:rsidRDefault="00B642EC" w:rsidP="00883F67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за счетоводството;</w:t>
            </w:r>
          </w:p>
          <w:p w14:paraId="250ED2C8" w14:textId="77777777" w:rsidR="00B642EC" w:rsidRPr="0024707F" w:rsidRDefault="00B642EC" w:rsidP="00883F67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Закон за </w:t>
            </w:r>
            <w:r w:rsidR="009E683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управление на </w:t>
            </w: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етажната собственост;</w:t>
            </w:r>
          </w:p>
          <w:p w14:paraId="44B9050B" w14:textId="77777777" w:rsidR="00E955B0" w:rsidRPr="00AF626C" w:rsidRDefault="00E955B0" w:rsidP="00883F67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</w:t>
            </w:r>
            <w:r w:rsidRPr="00AF626C">
              <w:rPr>
                <w:rFonts w:ascii="Times New Roman" w:hAnsi="Times New Roman"/>
                <w:bCs/>
                <w:bdr w:val="none" w:sz="0" w:space="0" w:color="auto" w:frame="1"/>
                <w:shd w:val="clear" w:color="auto" w:fill="FFFFFF"/>
              </w:rPr>
              <w:t xml:space="preserve"> за </w:t>
            </w: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концесиите;</w:t>
            </w:r>
          </w:p>
          <w:p w14:paraId="09034E4B" w14:textId="77777777" w:rsidR="00E955B0" w:rsidRPr="00AF626C" w:rsidRDefault="00E955B0" w:rsidP="00883F67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за държавната собственост;</w:t>
            </w:r>
          </w:p>
          <w:p w14:paraId="5EDF37CF" w14:textId="77777777" w:rsidR="00E955B0" w:rsidRPr="00AF626C" w:rsidRDefault="00E955B0" w:rsidP="00883F67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за общинската собственост;</w:t>
            </w:r>
          </w:p>
          <w:p w14:paraId="346CF29E" w14:textId="77777777" w:rsidR="00E955B0" w:rsidRPr="00AF626C" w:rsidRDefault="00E955B0" w:rsidP="00883F67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за местното самоуправление и местната администрация;</w:t>
            </w:r>
          </w:p>
          <w:p w14:paraId="52A458E3" w14:textId="77777777" w:rsidR="00F05050" w:rsidRPr="00F05050" w:rsidRDefault="00E955B0" w:rsidP="00F05050">
            <w:pPr>
              <w:pStyle w:val="ListParagraph"/>
              <w:numPr>
                <w:ilvl w:val="0"/>
                <w:numId w:val="1"/>
              </w:numPr>
              <w:jc w:val="both"/>
              <w:outlineLvl w:val="2"/>
              <w:rPr>
                <w:rFonts w:ascii="Times New Roman" w:hAnsi="Times New Roman"/>
              </w:rPr>
            </w:pPr>
            <w:r w:rsidRPr="00AF626C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Закон за енергетиката.</w:t>
            </w:r>
          </w:p>
        </w:tc>
      </w:tr>
      <w:tr w:rsidR="00AF626C" w:rsidRPr="00AF626C" w14:paraId="288E26B4" w14:textId="77777777" w:rsidTr="001C6A6D">
        <w:trPr>
          <w:trHeight w:val="60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AA104D" w14:textId="77777777" w:rsidR="001C6A6D" w:rsidRPr="00AF626C" w:rsidRDefault="001C6A6D" w:rsidP="001C6A6D">
            <w:pPr>
              <w:spacing w:line="60" w:lineRule="atLeast"/>
              <w:ind w:firstLine="283"/>
              <w:textAlignment w:val="center"/>
              <w:rPr>
                <w:b/>
                <w:bCs/>
              </w:rPr>
            </w:pPr>
            <w:r w:rsidRPr="00AF626C">
              <w:rPr>
                <w:b/>
                <w:bCs/>
              </w:rPr>
              <w:lastRenderedPageBreak/>
              <w:t>2. ОПИСАНИЕ НА ПРЕДЛОЖЕНИЕТО</w:t>
            </w:r>
          </w:p>
          <w:p w14:paraId="6D4047E4" w14:textId="77777777" w:rsidR="004A5510" w:rsidRDefault="004A5510" w:rsidP="00BD4DAE">
            <w:pPr>
              <w:spacing w:line="60" w:lineRule="atLeast"/>
              <w:textAlignment w:val="center"/>
              <w:rPr>
                <w:bCs/>
              </w:rPr>
            </w:pPr>
          </w:p>
          <w:p w14:paraId="5612E193" w14:textId="77777777" w:rsidR="004F32CE" w:rsidRDefault="004F32CE" w:rsidP="00BD4DAE">
            <w:pPr>
              <w:spacing w:line="60" w:lineRule="atLeast"/>
              <w:textAlignment w:val="center"/>
              <w:rPr>
                <w:bCs/>
              </w:rPr>
            </w:pPr>
            <w:r w:rsidRPr="00AF626C">
              <w:rPr>
                <w:bCs/>
              </w:rPr>
              <w:t xml:space="preserve">Изготвяне на </w:t>
            </w:r>
            <w:r w:rsidR="007E09C0" w:rsidRPr="00AF626C">
              <w:rPr>
                <w:bCs/>
              </w:rPr>
              <w:t>проект на Закон</w:t>
            </w:r>
            <w:r w:rsidRPr="00AF626C">
              <w:rPr>
                <w:bCs/>
              </w:rPr>
              <w:t xml:space="preserve"> за водоснабдяването и канализацията</w:t>
            </w:r>
            <w:r w:rsidR="00075AB1" w:rsidRPr="00AF626C">
              <w:rPr>
                <w:bCs/>
              </w:rPr>
              <w:t>.</w:t>
            </w:r>
          </w:p>
          <w:p w14:paraId="2D64A609" w14:textId="77777777" w:rsidR="004B3CCD" w:rsidRDefault="002161E2" w:rsidP="00FD1D9A">
            <w:pPr>
              <w:spacing w:line="60" w:lineRule="atLeast"/>
              <w:jc w:val="both"/>
              <w:textAlignment w:val="center"/>
              <w:rPr>
                <w:bCs/>
              </w:rPr>
            </w:pPr>
            <w:r>
              <w:rPr>
                <w:bCs/>
              </w:rPr>
              <w:lastRenderedPageBreak/>
              <w:t xml:space="preserve">Настоящата нормативна уредба, касаеща отрасъл водоснабдяване и канализация не е кодифицирана в един закон и често е изменяна. </w:t>
            </w:r>
            <w:r w:rsidR="00CE7034">
              <w:t>Честите изменения на законите са индикация за това, че те не уреждат първично изцяло всички обществени отношения по материята, както и че обществените отношения са динамични.</w:t>
            </w:r>
          </w:p>
          <w:p w14:paraId="094274C0" w14:textId="77777777" w:rsidR="00075AB1" w:rsidRPr="00AF626C" w:rsidRDefault="00075AB1" w:rsidP="00B5698F">
            <w:pPr>
              <w:spacing w:line="60" w:lineRule="atLeast"/>
              <w:jc w:val="both"/>
              <w:textAlignment w:val="center"/>
            </w:pPr>
            <w:r w:rsidRPr="00AF626C">
              <w:t>Закон</w:t>
            </w:r>
            <w:r w:rsidR="001845FD">
              <w:t>ът</w:t>
            </w:r>
            <w:r w:rsidRPr="00AF626C">
              <w:t xml:space="preserve"> за водоснабдяването и канализацията</w:t>
            </w:r>
            <w:r w:rsidR="00B5698F" w:rsidRPr="00AF626C">
              <w:t xml:space="preserve"> </w:t>
            </w:r>
            <w:r w:rsidR="001845FD">
              <w:t>предвижда</w:t>
            </w:r>
            <w:r w:rsidR="00B5698F" w:rsidRPr="00AF626C">
              <w:t xml:space="preserve"> </w:t>
            </w:r>
            <w:r w:rsidRPr="00AF626C">
              <w:t>уреждане на  взаимоотношенията в отрасъл ВиК</w:t>
            </w:r>
            <w:r w:rsidR="00AD622B">
              <w:t xml:space="preserve"> за осигуряване на ефективност и устойчивост на инфраструктурата и услугите</w:t>
            </w:r>
            <w:r w:rsidRPr="00AF626C">
              <w:t xml:space="preserve">, включително определяне политиката за развитие и </w:t>
            </w:r>
            <w:r w:rsidR="00B5698F" w:rsidRPr="00AF626C">
              <w:t xml:space="preserve">регламентиране на основните принципи и логическата връзка на процесите </w:t>
            </w:r>
            <w:r w:rsidRPr="00AF626C">
              <w:t xml:space="preserve">в отрасъла. </w:t>
            </w:r>
          </w:p>
          <w:p w14:paraId="5585962E" w14:textId="77777777" w:rsidR="009E7EE6" w:rsidRPr="008D0A52" w:rsidRDefault="00D22E6D" w:rsidP="00B5698F">
            <w:pPr>
              <w:spacing w:line="60" w:lineRule="atLeast"/>
              <w:jc w:val="both"/>
              <w:textAlignment w:val="center"/>
              <w:rPr>
                <w:lang w:val="en-US"/>
              </w:rPr>
            </w:pPr>
            <w:r>
              <w:t>Законът ще регламентира</w:t>
            </w:r>
            <w:r w:rsidR="00075AB1" w:rsidRPr="00AF626C">
              <w:t xml:space="preserve"> собствеността на ВиК инфраструктурата и</w:t>
            </w:r>
            <w:r>
              <w:t xml:space="preserve"> </w:t>
            </w:r>
            <w:r w:rsidR="00B3222B">
              <w:t>щ</w:t>
            </w:r>
            <w:r>
              <w:t>е</w:t>
            </w:r>
            <w:r w:rsidR="00075AB1" w:rsidRPr="00AF626C">
              <w:t xml:space="preserve"> </w:t>
            </w:r>
            <w:r w:rsidR="001845FD" w:rsidRPr="00AF626C">
              <w:t>определя</w:t>
            </w:r>
            <w:r>
              <w:t xml:space="preserve"> </w:t>
            </w:r>
            <w:r w:rsidR="001845FD" w:rsidRPr="00AF626C">
              <w:t xml:space="preserve"> </w:t>
            </w:r>
            <w:r w:rsidR="00075AB1" w:rsidRPr="00AF626C">
              <w:t>функциите на асоциациите по ВиК и собствениците</w:t>
            </w:r>
            <w:r w:rsidR="007E09C0" w:rsidRPr="00AF626C">
              <w:t xml:space="preserve"> на публичната ВиК инфраструктура</w:t>
            </w:r>
            <w:r w:rsidR="00075AB1" w:rsidRPr="00AF626C">
              <w:t xml:space="preserve">, както и техните задължения за постигане на съответствие с изискванията на националното и европейското законодателство в областта на питейните води, отвеждането и пречистването на отпадъчните води. </w:t>
            </w:r>
            <w:r w:rsidR="000E7E92">
              <w:t>Предвижда се</w:t>
            </w:r>
            <w:r w:rsidR="00075AB1" w:rsidRPr="00AF626C">
              <w:t xml:space="preserve"> </w:t>
            </w:r>
            <w:r w:rsidR="000E7E92">
              <w:t>уреждане на</w:t>
            </w:r>
            <w:r w:rsidR="00075AB1" w:rsidRPr="00AF626C">
              <w:t xml:space="preserve"> </w:t>
            </w:r>
            <w:r w:rsidR="00075AB1" w:rsidRPr="00AF626C">
              <w:rPr>
                <w:bCs/>
              </w:rPr>
              <w:t>стопанисването, поддържането и експлоатация</w:t>
            </w:r>
            <w:r w:rsidR="0024707F">
              <w:rPr>
                <w:bCs/>
              </w:rPr>
              <w:t>та</w:t>
            </w:r>
            <w:r w:rsidR="00075AB1" w:rsidRPr="00AF626C">
              <w:rPr>
                <w:bCs/>
              </w:rPr>
              <w:t xml:space="preserve"> на ВиК системите и съоръженията и предоставянето на ВиК услугите, като се дефинират права и задължения на </w:t>
            </w:r>
            <w:r w:rsidR="00BD4DAE">
              <w:rPr>
                <w:bCs/>
              </w:rPr>
              <w:t xml:space="preserve">собствениците, на ВиК операторите и </w:t>
            </w:r>
            <w:r w:rsidR="00075AB1" w:rsidRPr="00AF626C">
              <w:rPr>
                <w:bCs/>
              </w:rPr>
              <w:t xml:space="preserve">потребителите </w:t>
            </w:r>
            <w:r w:rsidR="00BD4DAE">
              <w:rPr>
                <w:bCs/>
              </w:rPr>
              <w:t>на ВиК услугите</w:t>
            </w:r>
            <w:r w:rsidR="00075AB1" w:rsidRPr="00AF626C">
              <w:rPr>
                <w:bCs/>
              </w:rPr>
              <w:t>.</w:t>
            </w:r>
            <w:r w:rsidR="00075AB1" w:rsidRPr="00AF626C">
              <w:t xml:space="preserve"> </w:t>
            </w:r>
            <w:r w:rsidR="000E7E92">
              <w:t>Предвижда се р</w:t>
            </w:r>
            <w:r w:rsidR="00075AB1" w:rsidRPr="00AF626C">
              <w:t>егламентира</w:t>
            </w:r>
            <w:r w:rsidR="000E7E92">
              <w:t>не на</w:t>
            </w:r>
            <w:r w:rsidR="00075AB1" w:rsidRPr="00AF626C">
              <w:t xml:space="preserve"> </w:t>
            </w:r>
            <w:r w:rsidR="000E7E92" w:rsidRPr="00AF626C">
              <w:t>ред</w:t>
            </w:r>
            <w:r w:rsidR="000E7E92">
              <w:t xml:space="preserve">а </w:t>
            </w:r>
            <w:r w:rsidR="00075AB1" w:rsidRPr="00AF626C">
              <w:t xml:space="preserve">за планиране на </w:t>
            </w:r>
            <w:r w:rsidR="00B5698F" w:rsidRPr="00AF626C">
              <w:t>развитието</w:t>
            </w:r>
            <w:r w:rsidR="00075AB1" w:rsidRPr="00AF626C">
              <w:t>, за изграждане</w:t>
            </w:r>
            <w:r w:rsidR="00B5698F" w:rsidRPr="00AF626C">
              <w:t xml:space="preserve"> и </w:t>
            </w:r>
            <w:r w:rsidR="00075AB1" w:rsidRPr="00AF626C">
              <w:t xml:space="preserve">за </w:t>
            </w:r>
            <w:r w:rsidR="00B5698F" w:rsidRPr="00AF626C">
              <w:t>управление на водоснаб</w:t>
            </w:r>
            <w:r w:rsidR="00075AB1" w:rsidRPr="00AF626C">
              <w:t>дителните</w:t>
            </w:r>
            <w:r w:rsidR="00B5698F" w:rsidRPr="00AF626C">
              <w:t xml:space="preserve"> и канализаци</w:t>
            </w:r>
            <w:r w:rsidR="009E7EE6">
              <w:t>онните системи, включително</w:t>
            </w:r>
            <w:r w:rsidR="008D0A52">
              <w:rPr>
                <w:lang w:val="en-US"/>
              </w:rPr>
              <w:t xml:space="preserve"> </w:t>
            </w:r>
            <w:r w:rsidR="00D25CB3">
              <w:t xml:space="preserve">и </w:t>
            </w:r>
            <w:r w:rsidR="000E7E92">
              <w:t>подобряване на</w:t>
            </w:r>
            <w:r w:rsidR="00D25CB3">
              <w:rPr>
                <w:lang w:val="en-US"/>
              </w:rPr>
              <w:t xml:space="preserve"> </w:t>
            </w:r>
            <w:r w:rsidR="008D0A52">
              <w:t>координацията между компетентните органи.</w:t>
            </w:r>
          </w:p>
          <w:p w14:paraId="00DF57E7" w14:textId="77777777" w:rsidR="009E7EE6" w:rsidRDefault="00D25CB3" w:rsidP="00B5698F">
            <w:pPr>
              <w:spacing w:line="60" w:lineRule="atLeast"/>
              <w:jc w:val="both"/>
              <w:textAlignment w:val="center"/>
            </w:pPr>
            <w:r>
              <w:t>Предвижда се</w:t>
            </w:r>
            <w:r w:rsidR="00DA4C55" w:rsidRPr="00AF626C">
              <w:t xml:space="preserve"> </w:t>
            </w:r>
            <w:r w:rsidR="009E7EE6">
              <w:t xml:space="preserve">отделяне от Комисията по енергийно и водно регулиране на функциите и правомощията, свързани с водоснабдяването и канализацията, в самостоятелна структура с работно име Комисия </w:t>
            </w:r>
            <w:r w:rsidR="008A7EFE">
              <w:t xml:space="preserve">за </w:t>
            </w:r>
            <w:r w:rsidR="009E7EE6">
              <w:t>регулиране на ВиК услугите</w:t>
            </w:r>
            <w:r>
              <w:t>,</w:t>
            </w:r>
            <w:r w:rsidR="009E7EE6">
              <w:t xml:space="preserve"> с </w:t>
            </w:r>
            <w:r w:rsidR="00DA4C55" w:rsidRPr="00AF626C">
              <w:t xml:space="preserve">цел </w:t>
            </w:r>
            <w:r w:rsidR="009E7EE6">
              <w:t>повишаване на ефективността при контролирането на предоставянето на услугите и постигането на дългосрочните показатели за качеството им</w:t>
            </w:r>
            <w:r w:rsidR="00133811">
              <w:t xml:space="preserve"> при социална поносимост на цените</w:t>
            </w:r>
            <w:r w:rsidR="009E7EE6">
              <w:t>.</w:t>
            </w:r>
          </w:p>
          <w:p w14:paraId="133BEFB2" w14:textId="77777777" w:rsidR="00075AB1" w:rsidRPr="00AF626C" w:rsidRDefault="0041423F" w:rsidP="00B5698F">
            <w:pPr>
              <w:spacing w:line="60" w:lineRule="atLeast"/>
              <w:jc w:val="both"/>
              <w:textAlignment w:val="center"/>
            </w:pPr>
            <w:r>
              <w:t>Ще бъдат</w:t>
            </w:r>
            <w:r w:rsidR="007E2706" w:rsidRPr="00AF626C">
              <w:t xml:space="preserve"> п</w:t>
            </w:r>
            <w:r w:rsidR="00DA4C55" w:rsidRPr="00AF626C">
              <w:t xml:space="preserve">рецизирани </w:t>
            </w:r>
            <w:r>
              <w:t>легални</w:t>
            </w:r>
            <w:r w:rsidRPr="00AF626C">
              <w:t xml:space="preserve"> </w:t>
            </w:r>
            <w:r w:rsidR="00DA4C55" w:rsidRPr="00AF626C">
              <w:t>дефиниции</w:t>
            </w:r>
            <w:r w:rsidR="00075AB1" w:rsidRPr="00AF626C">
              <w:t xml:space="preserve"> </w:t>
            </w:r>
            <w:r w:rsidR="00DA4C55" w:rsidRPr="00AF626C">
              <w:t>на основни термини</w:t>
            </w:r>
            <w:r w:rsidR="009E7EE6">
              <w:t>, свързани с отрасъла</w:t>
            </w:r>
            <w:r w:rsidR="007E2706" w:rsidRPr="00AF626C">
              <w:t>.</w:t>
            </w:r>
          </w:p>
          <w:p w14:paraId="7D672AAC" w14:textId="77777777" w:rsidR="00DC30E3" w:rsidRDefault="00DA4C55" w:rsidP="00B5698F">
            <w:pPr>
              <w:spacing w:line="60" w:lineRule="atLeast"/>
              <w:jc w:val="both"/>
              <w:textAlignment w:val="center"/>
            </w:pPr>
            <w:r w:rsidRPr="00AF626C">
              <w:t>С</w:t>
            </w:r>
            <w:r w:rsidR="00B5698F" w:rsidRPr="00AF626C">
              <w:t xml:space="preserve"> обед</w:t>
            </w:r>
            <w:r w:rsidR="00AF626C">
              <w:t>иняването и осъвременяването на</w:t>
            </w:r>
            <w:r w:rsidR="00B5698F" w:rsidRPr="00AF626C">
              <w:t xml:space="preserve"> нормативната уредба </w:t>
            </w:r>
            <w:r w:rsidR="003A07E9">
              <w:t xml:space="preserve">ще </w:t>
            </w:r>
            <w:r w:rsidR="00B5698F" w:rsidRPr="00AF626C">
              <w:t>се отстранят съществуващи несъответствия, противоречиви изисквания,</w:t>
            </w:r>
            <w:r w:rsidR="003A07E9">
              <w:t xml:space="preserve"> ще се</w:t>
            </w:r>
            <w:r w:rsidR="00B5698F" w:rsidRPr="00AF626C">
              <w:t xml:space="preserve"> </w:t>
            </w:r>
            <w:r w:rsidR="003A07E9" w:rsidRPr="00AF626C">
              <w:t>подобр</w:t>
            </w:r>
            <w:r w:rsidR="003A07E9">
              <w:t>и</w:t>
            </w:r>
            <w:r w:rsidR="003A07E9" w:rsidRPr="00AF626C">
              <w:t xml:space="preserve"> </w:t>
            </w:r>
            <w:r w:rsidR="00B5698F" w:rsidRPr="00AF626C">
              <w:t>синхрон</w:t>
            </w:r>
            <w:r w:rsidRPr="00AF626C">
              <w:t xml:space="preserve">ът </w:t>
            </w:r>
            <w:r w:rsidR="00B5698F" w:rsidRPr="00AF626C">
              <w:t xml:space="preserve">между </w:t>
            </w:r>
            <w:r w:rsidRPr="00AF626C">
              <w:t>участниците в процесите</w:t>
            </w:r>
            <w:r w:rsidR="003A07E9">
              <w:t xml:space="preserve"> и ще се </w:t>
            </w:r>
            <w:r w:rsidR="00B5698F" w:rsidRPr="00AF626C">
              <w:t>облекч</w:t>
            </w:r>
            <w:r w:rsidR="003A07E9">
              <w:t>и</w:t>
            </w:r>
            <w:r w:rsidR="00B5698F" w:rsidRPr="00AF626C">
              <w:t xml:space="preserve"> </w:t>
            </w:r>
            <w:r w:rsidR="003A07E9">
              <w:t>а</w:t>
            </w:r>
            <w:r w:rsidR="00B5698F" w:rsidRPr="00AF626C">
              <w:t xml:space="preserve">дминистрирането и регулаторната тежест. </w:t>
            </w:r>
          </w:p>
          <w:p w14:paraId="79DCF7DD" w14:textId="77777777" w:rsidR="00B5698F" w:rsidRPr="00AF626C" w:rsidRDefault="00B5698F" w:rsidP="00B5698F">
            <w:pPr>
              <w:spacing w:line="60" w:lineRule="atLeast"/>
              <w:jc w:val="both"/>
              <w:textAlignment w:val="center"/>
            </w:pPr>
            <w:r w:rsidRPr="00AF626C">
              <w:t>Ясното регла</w:t>
            </w:r>
            <w:r w:rsidR="00CF177C" w:rsidRPr="00AF626C">
              <w:t xml:space="preserve">ментиране на права, задължения и </w:t>
            </w:r>
            <w:r w:rsidRPr="00AF626C">
              <w:t>отговорности</w:t>
            </w:r>
            <w:r w:rsidR="00BC08A6">
              <w:t xml:space="preserve"> ще </w:t>
            </w:r>
            <w:r w:rsidR="00075AB1" w:rsidRPr="00AF626C">
              <w:t>подобр</w:t>
            </w:r>
            <w:r w:rsidR="00BC08A6">
              <w:t>и</w:t>
            </w:r>
            <w:r w:rsidRPr="00AF626C">
              <w:t xml:space="preserve"> взаимоотношения</w:t>
            </w:r>
            <w:r w:rsidR="00DA4C55" w:rsidRPr="00AF626C">
              <w:t>та</w:t>
            </w:r>
            <w:r w:rsidR="00BC08A6">
              <w:t xml:space="preserve"> между субектите</w:t>
            </w:r>
            <w:r w:rsidRPr="00AF626C">
              <w:t>,</w:t>
            </w:r>
            <w:r w:rsidR="00BC08A6">
              <w:t xml:space="preserve"> чиито права и задължения се регламентират със закона,</w:t>
            </w:r>
            <w:r w:rsidRPr="00AF626C">
              <w:t xml:space="preserve"> </w:t>
            </w:r>
            <w:r w:rsidR="00BC08A6">
              <w:t xml:space="preserve">ще внесе </w:t>
            </w:r>
            <w:r w:rsidRPr="00AF626C">
              <w:t xml:space="preserve">прозрачност и предвидимост в отрасъла и </w:t>
            </w:r>
            <w:r w:rsidR="00BC08A6">
              <w:t xml:space="preserve">ще </w:t>
            </w:r>
            <w:r w:rsidRPr="00AF626C">
              <w:t>създа</w:t>
            </w:r>
            <w:r w:rsidR="00BC08A6">
              <w:t>де</w:t>
            </w:r>
            <w:r w:rsidRPr="00AF626C">
              <w:t xml:space="preserve"> добри предпоставки за постигане на стратегическите цели:</w:t>
            </w:r>
          </w:p>
          <w:p w14:paraId="2D1DC6C2" w14:textId="77777777" w:rsidR="00B5698F" w:rsidRPr="00DC30E3" w:rsidRDefault="00DC30E3" w:rsidP="00DC30E3">
            <w:pPr>
              <w:pStyle w:val="ListParagraph"/>
              <w:numPr>
                <w:ilvl w:val="0"/>
                <w:numId w:val="6"/>
              </w:numPr>
              <w:spacing w:line="60" w:lineRule="atLeast"/>
              <w:jc w:val="both"/>
              <w:textAlignment w:val="center"/>
            </w:pPr>
            <w:r w:rsidRPr="00DC30E3">
              <w:rPr>
                <w:rFonts w:ascii="Times New Roman" w:hAnsi="Times New Roman"/>
                <w:sz w:val="24"/>
                <w:szCs w:val="24"/>
              </w:rPr>
              <w:t>Съотве</w:t>
            </w:r>
            <w:r w:rsidR="00C865DD">
              <w:rPr>
                <w:rFonts w:ascii="Times New Roman" w:hAnsi="Times New Roman"/>
                <w:sz w:val="24"/>
                <w:szCs w:val="24"/>
              </w:rPr>
              <w:t>т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 xml:space="preserve">ствие - </w:t>
            </w:r>
            <w:r w:rsidR="00B5698F" w:rsidRPr="00DC30E3">
              <w:rPr>
                <w:rFonts w:ascii="Times New Roman" w:hAnsi="Times New Roman"/>
                <w:sz w:val="24"/>
                <w:szCs w:val="24"/>
              </w:rPr>
              <w:t xml:space="preserve">ВиК отрасълът </w:t>
            </w:r>
            <w:r w:rsidRPr="00DC30E3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="00B5698F" w:rsidRPr="00DC30E3">
              <w:rPr>
                <w:rFonts w:ascii="Times New Roman" w:hAnsi="Times New Roman"/>
                <w:sz w:val="24"/>
                <w:szCs w:val="24"/>
              </w:rPr>
              <w:t>отговаря на националните/европейските изисквания</w:t>
            </w:r>
            <w:r w:rsidR="002E3D8F" w:rsidRPr="00DC30E3">
              <w:t>;</w:t>
            </w:r>
            <w:r w:rsidR="00B5698F" w:rsidRPr="00DC30E3">
              <w:t xml:space="preserve"> </w:t>
            </w:r>
          </w:p>
          <w:p w14:paraId="6A5EC27C" w14:textId="77777777" w:rsidR="00B5698F" w:rsidRPr="00AF626C" w:rsidRDefault="00C865DD" w:rsidP="00C865DD">
            <w:pPr>
              <w:pStyle w:val="ListParagraph"/>
              <w:numPr>
                <w:ilvl w:val="0"/>
                <w:numId w:val="6"/>
              </w:numPr>
              <w:spacing w:line="60" w:lineRule="atLeast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Устойчивост - </w:t>
            </w:r>
            <w:r w:rsidR="00B5698F" w:rsidRPr="00AF626C">
              <w:rPr>
                <w:rFonts w:ascii="Times New Roman" w:hAnsi="Times New Roman"/>
                <w:sz w:val="24"/>
                <w:szCs w:val="24"/>
              </w:rPr>
              <w:t xml:space="preserve">ВиК отрасълът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="00B5698F" w:rsidRPr="00AF626C">
              <w:rPr>
                <w:rFonts w:ascii="Times New Roman" w:hAnsi="Times New Roman"/>
                <w:sz w:val="24"/>
                <w:szCs w:val="24"/>
              </w:rPr>
              <w:t>е екологосъобразен, финансово и технически жизнеспособен</w:t>
            </w:r>
            <w:r w:rsidR="002E3D8F">
              <w:rPr>
                <w:rFonts w:ascii="Times New Roman" w:hAnsi="Times New Roman"/>
                <w:sz w:val="24"/>
                <w:szCs w:val="24"/>
              </w:rPr>
              <w:t>;</w:t>
            </w:r>
            <w:r w:rsidR="00B5698F" w:rsidRPr="00AF6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581039" w14:textId="77777777" w:rsidR="00B5698F" w:rsidRPr="00AF626C" w:rsidRDefault="00F81C6B" w:rsidP="00F81C6B">
            <w:pPr>
              <w:pStyle w:val="ListParagraph"/>
              <w:numPr>
                <w:ilvl w:val="0"/>
                <w:numId w:val="6"/>
              </w:numPr>
              <w:spacing w:line="60" w:lineRule="atLeast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Социална поносимост - </w:t>
            </w:r>
            <w:r w:rsidR="00B5698F" w:rsidRPr="00AF626C">
              <w:rPr>
                <w:rFonts w:ascii="Times New Roman" w:hAnsi="Times New Roman"/>
                <w:sz w:val="24"/>
                <w:szCs w:val="24"/>
              </w:rPr>
              <w:t xml:space="preserve">Цените на ВиК услугите </w:t>
            </w:r>
            <w:r>
              <w:rPr>
                <w:rFonts w:ascii="Times New Roman" w:hAnsi="Times New Roman"/>
                <w:sz w:val="24"/>
                <w:szCs w:val="24"/>
              </w:rPr>
              <w:t>да са</w:t>
            </w:r>
            <w:r w:rsidR="007E09C0" w:rsidRPr="00AF6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98F" w:rsidRPr="00AF626C">
              <w:rPr>
                <w:rFonts w:ascii="Times New Roman" w:hAnsi="Times New Roman"/>
                <w:sz w:val="24"/>
                <w:szCs w:val="24"/>
              </w:rPr>
              <w:t>социално поносими за потребителите</w:t>
            </w:r>
            <w:r w:rsidR="002E3D8F">
              <w:rPr>
                <w:rFonts w:ascii="Times New Roman" w:hAnsi="Times New Roman"/>
                <w:sz w:val="24"/>
                <w:szCs w:val="24"/>
              </w:rPr>
              <w:t>;</w:t>
            </w:r>
            <w:r w:rsidR="00B5698F" w:rsidRPr="00AF62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733A3D" w14:textId="77777777" w:rsidR="00B5698F" w:rsidRPr="00AF626C" w:rsidRDefault="00F81C6B" w:rsidP="00F81C6B">
            <w:pPr>
              <w:pStyle w:val="ListParagraph"/>
              <w:numPr>
                <w:ilvl w:val="0"/>
                <w:numId w:val="6"/>
              </w:numPr>
              <w:spacing w:line="60" w:lineRule="atLeast"/>
              <w:jc w:val="both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Качество / цена - </w:t>
            </w:r>
            <w:r w:rsidR="00B5698F" w:rsidRPr="00AF626C">
              <w:rPr>
                <w:rFonts w:ascii="Times New Roman" w:hAnsi="Times New Roman"/>
                <w:sz w:val="24"/>
                <w:szCs w:val="24"/>
              </w:rPr>
              <w:t xml:space="preserve">Качеството на услугите и ефикасността на ВиК операторите </w:t>
            </w:r>
            <w:r w:rsidR="00AA7846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  <w:r w:rsidR="00B5698F" w:rsidRPr="00AF626C">
              <w:rPr>
                <w:rFonts w:ascii="Times New Roman" w:hAnsi="Times New Roman"/>
                <w:sz w:val="24"/>
                <w:szCs w:val="24"/>
              </w:rPr>
              <w:t>съответстват на добрите европейски практики</w:t>
            </w:r>
            <w:r w:rsidR="002E3D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626C" w:rsidRPr="00AF626C" w14:paraId="289C358C" w14:textId="77777777" w:rsidTr="001C6A6D">
        <w:trPr>
          <w:trHeight w:val="60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6F9A7C" w14:textId="77777777" w:rsidR="001C6A6D" w:rsidRPr="00AF626C" w:rsidRDefault="001C6A6D" w:rsidP="001C6A6D">
            <w:pPr>
              <w:spacing w:line="60" w:lineRule="atLeast"/>
              <w:ind w:firstLine="283"/>
              <w:textAlignment w:val="center"/>
              <w:rPr>
                <w:b/>
                <w:bCs/>
              </w:rPr>
            </w:pPr>
            <w:r w:rsidRPr="00AF626C">
              <w:rPr>
                <w:b/>
                <w:bCs/>
              </w:rPr>
              <w:lastRenderedPageBreak/>
              <w:t>3. ВЪПРОСИ ЗА ОБСЪЖДАНЕ</w:t>
            </w:r>
          </w:p>
          <w:p w14:paraId="048671C0" w14:textId="77777777" w:rsidR="004A5510" w:rsidRDefault="004A5510" w:rsidP="00A51C37">
            <w:pPr>
              <w:spacing w:line="60" w:lineRule="atLeast"/>
              <w:ind w:firstLine="283"/>
              <w:jc w:val="both"/>
              <w:textAlignment w:val="center"/>
              <w:rPr>
                <w:bCs/>
              </w:rPr>
            </w:pPr>
          </w:p>
          <w:p w14:paraId="34C6790A" w14:textId="77777777" w:rsidR="00B5698F" w:rsidRPr="00AF626C" w:rsidRDefault="00B5698F" w:rsidP="00A51C37">
            <w:pPr>
              <w:spacing w:line="60" w:lineRule="atLeast"/>
              <w:ind w:firstLine="283"/>
              <w:jc w:val="both"/>
              <w:textAlignment w:val="center"/>
              <w:rPr>
                <w:b/>
                <w:bCs/>
              </w:rPr>
            </w:pPr>
            <w:r w:rsidRPr="00AF626C">
              <w:rPr>
                <w:bCs/>
              </w:rPr>
              <w:t>В1:</w:t>
            </w:r>
            <w:r w:rsidR="00073FAF">
              <w:rPr>
                <w:bCs/>
              </w:rPr>
              <w:t xml:space="preserve"> Предложения и становища по описания в консултационния документ обхват на законопроекта</w:t>
            </w:r>
            <w:r w:rsidRPr="00AF626C">
              <w:rPr>
                <w:bCs/>
              </w:rPr>
              <w:t>;</w:t>
            </w:r>
          </w:p>
          <w:p w14:paraId="3D1E4781" w14:textId="77777777" w:rsidR="002872C3" w:rsidRPr="00AF626C" w:rsidRDefault="00A51C37" w:rsidP="002872C3">
            <w:pPr>
              <w:spacing w:line="60" w:lineRule="atLeast"/>
              <w:ind w:firstLine="283"/>
              <w:jc w:val="both"/>
              <w:textAlignment w:val="center"/>
              <w:rPr>
                <w:bCs/>
              </w:rPr>
            </w:pPr>
            <w:r w:rsidRPr="00AF626C">
              <w:rPr>
                <w:bCs/>
              </w:rPr>
              <w:t>В</w:t>
            </w:r>
            <w:r w:rsidR="00073FAF">
              <w:rPr>
                <w:bCs/>
              </w:rPr>
              <w:t>2</w:t>
            </w:r>
            <w:r w:rsidRPr="00AF626C">
              <w:rPr>
                <w:bCs/>
              </w:rPr>
              <w:t>:</w:t>
            </w:r>
            <w:r w:rsidR="00AC2E88" w:rsidRPr="00AF626C">
              <w:rPr>
                <w:bCs/>
              </w:rPr>
              <w:t xml:space="preserve"> Предложения относно начина на управление на активите публична собст</w:t>
            </w:r>
            <w:r w:rsidR="00AC2E88">
              <w:rPr>
                <w:bCs/>
              </w:rPr>
              <w:t xml:space="preserve">веност (ВиК </w:t>
            </w:r>
            <w:r w:rsidR="009D67A0">
              <w:rPr>
                <w:bCs/>
              </w:rPr>
              <w:t xml:space="preserve">системи </w:t>
            </w:r>
            <w:r w:rsidR="00AC2E88">
              <w:rPr>
                <w:bCs/>
              </w:rPr>
              <w:t>и съоръжения)</w:t>
            </w:r>
            <w:r w:rsidR="009D67A0">
              <w:rPr>
                <w:bCs/>
              </w:rPr>
              <w:t>;</w:t>
            </w:r>
          </w:p>
          <w:p w14:paraId="4DA9F5A8" w14:textId="77777777" w:rsidR="00B5698F" w:rsidRPr="00AF626C" w:rsidRDefault="002872C3" w:rsidP="00B5698F">
            <w:pPr>
              <w:spacing w:line="60" w:lineRule="atLeast"/>
              <w:ind w:firstLine="283"/>
              <w:jc w:val="both"/>
              <w:textAlignment w:val="center"/>
              <w:rPr>
                <w:bCs/>
              </w:rPr>
            </w:pPr>
            <w:r w:rsidRPr="00AF626C">
              <w:rPr>
                <w:bCs/>
              </w:rPr>
              <w:t>В</w:t>
            </w:r>
            <w:r w:rsidR="00AC2E88">
              <w:rPr>
                <w:bCs/>
              </w:rPr>
              <w:t>3</w:t>
            </w:r>
            <w:r w:rsidRPr="00AF626C">
              <w:rPr>
                <w:bCs/>
              </w:rPr>
              <w:t xml:space="preserve">: Предложения за механизми за финансиране на необходимите инвестиции за постигане на съответствие и устойчивост на </w:t>
            </w:r>
            <w:r w:rsidR="009D67A0">
              <w:rPr>
                <w:bCs/>
              </w:rPr>
              <w:t xml:space="preserve">отрасъл </w:t>
            </w:r>
            <w:r w:rsidR="00B5698F" w:rsidRPr="00AF626C">
              <w:rPr>
                <w:bCs/>
              </w:rPr>
              <w:t>ВиК</w:t>
            </w:r>
            <w:r w:rsidR="00AC2E88">
              <w:rPr>
                <w:bCs/>
              </w:rPr>
              <w:t>.</w:t>
            </w:r>
          </w:p>
          <w:p w14:paraId="0C42070D" w14:textId="77777777" w:rsidR="002872C3" w:rsidRPr="00AF626C" w:rsidRDefault="00B5698F" w:rsidP="00B5698F">
            <w:pPr>
              <w:spacing w:line="60" w:lineRule="atLeast"/>
              <w:ind w:firstLine="283"/>
              <w:jc w:val="both"/>
              <w:textAlignment w:val="center"/>
              <w:rPr>
                <w:bCs/>
              </w:rPr>
            </w:pPr>
            <w:r w:rsidRPr="00AF626C">
              <w:rPr>
                <w:bCs/>
              </w:rPr>
              <w:lastRenderedPageBreak/>
              <w:t>В</w:t>
            </w:r>
            <w:r w:rsidR="00AC2E88">
              <w:rPr>
                <w:bCs/>
              </w:rPr>
              <w:t>4</w:t>
            </w:r>
            <w:r w:rsidRPr="00AF626C">
              <w:rPr>
                <w:bCs/>
              </w:rPr>
              <w:t xml:space="preserve">: </w:t>
            </w:r>
            <w:r w:rsidR="00AC2E88">
              <w:rPr>
                <w:bCs/>
              </w:rPr>
              <w:t>Предложения за начини</w:t>
            </w:r>
            <w:r w:rsidR="002872C3" w:rsidRPr="00AF626C">
              <w:rPr>
                <w:bCs/>
              </w:rPr>
              <w:t xml:space="preserve"> за подпомагане на формиране на устойчиви политики за </w:t>
            </w:r>
            <w:r w:rsidR="00827315">
              <w:rPr>
                <w:bCs/>
              </w:rPr>
              <w:t xml:space="preserve">отрасъл </w:t>
            </w:r>
            <w:r w:rsidR="002872C3" w:rsidRPr="00AF626C">
              <w:rPr>
                <w:bCs/>
              </w:rPr>
              <w:t>ВиК от браншови организации и организации на потребителите;</w:t>
            </w:r>
          </w:p>
          <w:p w14:paraId="5C15291B" w14:textId="77777777" w:rsidR="00075AB1" w:rsidRPr="00AF626C" w:rsidRDefault="00883F67" w:rsidP="00B5698F">
            <w:pPr>
              <w:spacing w:line="60" w:lineRule="atLeast"/>
              <w:ind w:firstLine="283"/>
              <w:jc w:val="both"/>
              <w:textAlignment w:val="center"/>
              <w:rPr>
                <w:bCs/>
              </w:rPr>
            </w:pPr>
            <w:r w:rsidRPr="00AF626C">
              <w:rPr>
                <w:bCs/>
              </w:rPr>
              <w:t>В</w:t>
            </w:r>
            <w:r w:rsidR="00AC2E88">
              <w:rPr>
                <w:bCs/>
              </w:rPr>
              <w:t>5</w:t>
            </w:r>
            <w:r w:rsidRPr="00AF626C">
              <w:rPr>
                <w:bCs/>
              </w:rPr>
              <w:t xml:space="preserve">: </w:t>
            </w:r>
            <w:r w:rsidR="00075AB1" w:rsidRPr="00AF626C">
              <w:rPr>
                <w:bCs/>
              </w:rPr>
              <w:t>Предложения за нам</w:t>
            </w:r>
            <w:r w:rsidR="002E3D8F">
              <w:rPr>
                <w:bCs/>
              </w:rPr>
              <w:t>аляване на регулаторната тежест;</w:t>
            </w:r>
          </w:p>
          <w:p w14:paraId="32D6D12B" w14:textId="77777777" w:rsidR="00A05888" w:rsidRPr="00AF626C" w:rsidRDefault="0097318E" w:rsidP="00A05888">
            <w:pPr>
              <w:spacing w:line="60" w:lineRule="atLeast"/>
              <w:ind w:firstLine="283"/>
              <w:jc w:val="both"/>
              <w:textAlignment w:val="center"/>
            </w:pPr>
            <w:r w:rsidRPr="00AF626C">
              <w:rPr>
                <w:bCs/>
              </w:rPr>
              <w:t>В</w:t>
            </w:r>
            <w:r w:rsidR="00AC2E88">
              <w:rPr>
                <w:bCs/>
              </w:rPr>
              <w:t>6</w:t>
            </w:r>
            <w:r w:rsidRPr="00AF626C">
              <w:rPr>
                <w:bCs/>
              </w:rPr>
              <w:t xml:space="preserve">: </w:t>
            </w:r>
            <w:r w:rsidRPr="00AF626C">
              <w:t>Предложения за механизми за насърчаване на добросъвестно и целесъ</w:t>
            </w:r>
            <w:r w:rsidR="002E3D8F">
              <w:t>образно потребителско поведение;</w:t>
            </w:r>
          </w:p>
          <w:p w14:paraId="762328B9" w14:textId="77777777" w:rsidR="00A9328D" w:rsidRDefault="00AC2E88" w:rsidP="00A05888">
            <w:pPr>
              <w:spacing w:line="60" w:lineRule="atLeast"/>
              <w:ind w:firstLine="283"/>
              <w:jc w:val="both"/>
              <w:textAlignment w:val="center"/>
            </w:pPr>
            <w:r>
              <w:t>В7</w:t>
            </w:r>
            <w:r w:rsidR="00A9328D" w:rsidRPr="00AF626C">
              <w:t>:</w:t>
            </w:r>
            <w:r w:rsidR="005F36FD">
              <w:t xml:space="preserve"> Считате ли, че уредбата на обществените отношения в отрасъла е добре уредена  в действащото законодателство и отговаря на съвременните условия ? По какъв начин, според Вас, тя би могла да бъде подобрена?</w:t>
            </w:r>
          </w:p>
          <w:p w14:paraId="3DDE33B3" w14:textId="77777777" w:rsidR="00AC2E88" w:rsidRDefault="00AC2E88" w:rsidP="00A05888">
            <w:pPr>
              <w:spacing w:line="60" w:lineRule="atLeast"/>
              <w:ind w:firstLine="283"/>
              <w:jc w:val="both"/>
              <w:textAlignment w:val="center"/>
            </w:pPr>
            <w:r>
              <w:t>В8</w:t>
            </w:r>
            <w:r w:rsidR="00282EE3">
              <w:t>: Какви са причините, според Вас за основните проблеми в отрасъла?</w:t>
            </w:r>
          </w:p>
          <w:p w14:paraId="1072227C" w14:textId="77777777" w:rsidR="00AC2E88" w:rsidRPr="00AF626C" w:rsidRDefault="00AC2E88" w:rsidP="00A05888">
            <w:pPr>
              <w:spacing w:line="60" w:lineRule="atLeast"/>
              <w:ind w:firstLine="283"/>
              <w:jc w:val="both"/>
              <w:textAlignment w:val="center"/>
            </w:pPr>
            <w:r>
              <w:t>В9</w:t>
            </w:r>
            <w:r w:rsidR="00282EE3">
              <w:t>:</w:t>
            </w:r>
            <w:r w:rsidR="00E63994">
              <w:t xml:space="preserve"> Кои нормативни актове следва да се променят с влизането в сила на нов закон за водоснабдяването и канализацията?</w:t>
            </w:r>
          </w:p>
          <w:p w14:paraId="05A1BB54" w14:textId="77777777" w:rsidR="007E09C0" w:rsidRPr="00AF626C" w:rsidRDefault="0097318E" w:rsidP="00AC2E88">
            <w:pPr>
              <w:spacing w:line="60" w:lineRule="atLeast"/>
              <w:ind w:firstLine="283"/>
              <w:jc w:val="both"/>
              <w:textAlignment w:val="center"/>
              <w:rPr>
                <w:bCs/>
              </w:rPr>
            </w:pPr>
            <w:r w:rsidRPr="00AF626C">
              <w:t>В</w:t>
            </w:r>
            <w:r w:rsidR="00AC2E88">
              <w:t>10</w:t>
            </w:r>
            <w:r w:rsidRPr="00AF626C">
              <w:t xml:space="preserve">: </w:t>
            </w:r>
            <w:r w:rsidR="00A9328D" w:rsidRPr="00AF626C">
              <w:rPr>
                <w:bCs/>
              </w:rPr>
              <w:t>Предложения за допълнителни въпроси, които след</w:t>
            </w:r>
            <w:r w:rsidR="002E3D8F">
              <w:rPr>
                <w:bCs/>
              </w:rPr>
              <w:t>ва да намерят решения в бъдещия</w:t>
            </w:r>
            <w:r w:rsidR="00A9328D" w:rsidRPr="00AF626C">
              <w:rPr>
                <w:bCs/>
              </w:rPr>
              <w:t xml:space="preserve"> Закон за водоснабдяването и канализацията.</w:t>
            </w:r>
          </w:p>
        </w:tc>
      </w:tr>
      <w:tr w:rsidR="001C6A6D" w:rsidRPr="00AF626C" w14:paraId="60A65517" w14:textId="77777777" w:rsidTr="001C6A6D">
        <w:trPr>
          <w:trHeight w:val="60"/>
        </w:trPr>
        <w:tc>
          <w:tcPr>
            <w:tcW w:w="934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BEFFE6" w14:textId="77777777" w:rsidR="001C6A6D" w:rsidRPr="00AF626C" w:rsidRDefault="001C6A6D" w:rsidP="001C6A6D">
            <w:pPr>
              <w:spacing w:line="60" w:lineRule="atLeast"/>
              <w:ind w:firstLine="283"/>
              <w:textAlignment w:val="center"/>
              <w:rPr>
                <w:b/>
                <w:bCs/>
              </w:rPr>
            </w:pPr>
            <w:r w:rsidRPr="00AF626C">
              <w:rPr>
                <w:b/>
                <w:bCs/>
              </w:rPr>
              <w:lastRenderedPageBreak/>
              <w:t>4. ДОКУМЕНТИ, СЪПЪТСТВАЩИ КОНСУЛТАЦИЯТА</w:t>
            </w:r>
          </w:p>
          <w:p w14:paraId="396BCB55" w14:textId="77777777" w:rsidR="00A51C37" w:rsidRPr="00AF626C" w:rsidRDefault="00883F67" w:rsidP="001C6A6D">
            <w:pPr>
              <w:spacing w:line="60" w:lineRule="atLeast"/>
              <w:ind w:firstLine="283"/>
              <w:textAlignment w:val="center"/>
            </w:pPr>
            <w:r w:rsidRPr="00AF626C">
              <w:t xml:space="preserve">- </w:t>
            </w:r>
            <w:r w:rsidR="002E3D8F">
              <w:t>Проект на структура</w:t>
            </w:r>
            <w:r w:rsidR="00A51C37" w:rsidRPr="00AF626C">
              <w:t xml:space="preserve"> на Закон за в</w:t>
            </w:r>
            <w:r w:rsidR="002E3D8F">
              <w:t>одоснабдяването и канализацията;</w:t>
            </w:r>
          </w:p>
          <w:p w14:paraId="77645F3B" w14:textId="77777777" w:rsidR="00883F67" w:rsidRPr="00AF626C" w:rsidRDefault="00883F67" w:rsidP="00907E59">
            <w:pPr>
              <w:spacing w:line="60" w:lineRule="atLeast"/>
              <w:ind w:firstLine="283"/>
              <w:textAlignment w:val="center"/>
            </w:pPr>
          </w:p>
        </w:tc>
      </w:tr>
    </w:tbl>
    <w:p w14:paraId="681B3A88" w14:textId="77777777" w:rsidR="004173F1" w:rsidRPr="00AF626C" w:rsidRDefault="004173F1"/>
    <w:sectPr w:rsidR="004173F1" w:rsidRPr="00AF62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B1C28" w14:textId="77777777" w:rsidR="00F16816" w:rsidRDefault="00F16816" w:rsidP="005251F3">
      <w:r>
        <w:separator/>
      </w:r>
    </w:p>
  </w:endnote>
  <w:endnote w:type="continuationSeparator" w:id="0">
    <w:p w14:paraId="107E0C04" w14:textId="77777777" w:rsidR="00F16816" w:rsidRDefault="00F16816" w:rsidP="0052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ypeWrite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EE536" w14:textId="77777777" w:rsidR="005251F3" w:rsidRDefault="005251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4337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E636B" w14:textId="77777777" w:rsidR="005251F3" w:rsidRDefault="005251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6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D8EC84" w14:textId="77777777" w:rsidR="005251F3" w:rsidRDefault="00525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96FE8" w14:textId="77777777" w:rsidR="005251F3" w:rsidRDefault="005251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072D5" w14:textId="77777777" w:rsidR="00F16816" w:rsidRDefault="00F16816" w:rsidP="005251F3">
      <w:r>
        <w:separator/>
      </w:r>
    </w:p>
  </w:footnote>
  <w:footnote w:type="continuationSeparator" w:id="0">
    <w:p w14:paraId="00F5A765" w14:textId="77777777" w:rsidR="00F16816" w:rsidRDefault="00F16816" w:rsidP="00525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B2086" w14:textId="77777777" w:rsidR="005251F3" w:rsidRDefault="00525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7116C" w14:textId="77777777" w:rsidR="005251F3" w:rsidRDefault="005251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6AD55" w14:textId="77777777" w:rsidR="005251F3" w:rsidRDefault="005251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D5387"/>
    <w:multiLevelType w:val="hybridMultilevel"/>
    <w:tmpl w:val="DD5E1A4A"/>
    <w:lvl w:ilvl="0" w:tplc="F61E82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B5309"/>
    <w:multiLevelType w:val="hybridMultilevel"/>
    <w:tmpl w:val="8F4A7B80"/>
    <w:lvl w:ilvl="0" w:tplc="19BEF1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411AF"/>
    <w:multiLevelType w:val="hybridMultilevel"/>
    <w:tmpl w:val="B096F46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222F4"/>
    <w:multiLevelType w:val="hybridMultilevel"/>
    <w:tmpl w:val="7AF48792"/>
    <w:lvl w:ilvl="0" w:tplc="C67AA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514BA"/>
    <w:multiLevelType w:val="hybridMultilevel"/>
    <w:tmpl w:val="A3962E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36212"/>
    <w:multiLevelType w:val="hybridMultilevel"/>
    <w:tmpl w:val="BAF26A32"/>
    <w:lvl w:ilvl="0" w:tplc="19BEF1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6D"/>
    <w:rsid w:val="00020B3A"/>
    <w:rsid w:val="00065608"/>
    <w:rsid w:val="00073FAF"/>
    <w:rsid w:val="00075AB1"/>
    <w:rsid w:val="000B63EF"/>
    <w:rsid w:val="000E24A7"/>
    <w:rsid w:val="000E7E92"/>
    <w:rsid w:val="001143C6"/>
    <w:rsid w:val="001263F5"/>
    <w:rsid w:val="00133811"/>
    <w:rsid w:val="00135F5F"/>
    <w:rsid w:val="001760EE"/>
    <w:rsid w:val="001845FD"/>
    <w:rsid w:val="00184A27"/>
    <w:rsid w:val="00185BDF"/>
    <w:rsid w:val="001C5082"/>
    <w:rsid w:val="001C6A6D"/>
    <w:rsid w:val="001C77CF"/>
    <w:rsid w:val="001E0FFD"/>
    <w:rsid w:val="001E1145"/>
    <w:rsid w:val="00204CDC"/>
    <w:rsid w:val="002161E2"/>
    <w:rsid w:val="0024200A"/>
    <w:rsid w:val="0024707F"/>
    <w:rsid w:val="00257B32"/>
    <w:rsid w:val="00282EE3"/>
    <w:rsid w:val="002837C0"/>
    <w:rsid w:val="002872C3"/>
    <w:rsid w:val="00296BC1"/>
    <w:rsid w:val="002D204A"/>
    <w:rsid w:val="002E20EB"/>
    <w:rsid w:val="002E3D8F"/>
    <w:rsid w:val="00304F73"/>
    <w:rsid w:val="003061A6"/>
    <w:rsid w:val="00340282"/>
    <w:rsid w:val="00356A3D"/>
    <w:rsid w:val="003A07E9"/>
    <w:rsid w:val="003D00AF"/>
    <w:rsid w:val="003F1855"/>
    <w:rsid w:val="004003E4"/>
    <w:rsid w:val="0041423F"/>
    <w:rsid w:val="004173F1"/>
    <w:rsid w:val="00426179"/>
    <w:rsid w:val="00436073"/>
    <w:rsid w:val="0043621D"/>
    <w:rsid w:val="0046155B"/>
    <w:rsid w:val="00467C4A"/>
    <w:rsid w:val="00491DCC"/>
    <w:rsid w:val="004A5510"/>
    <w:rsid w:val="004B3CCD"/>
    <w:rsid w:val="004C40CF"/>
    <w:rsid w:val="004F32CE"/>
    <w:rsid w:val="004F6AA1"/>
    <w:rsid w:val="005251F3"/>
    <w:rsid w:val="0053129A"/>
    <w:rsid w:val="005362E8"/>
    <w:rsid w:val="00540072"/>
    <w:rsid w:val="00571E41"/>
    <w:rsid w:val="00581DF2"/>
    <w:rsid w:val="005B6713"/>
    <w:rsid w:val="005F2987"/>
    <w:rsid w:val="005F36FD"/>
    <w:rsid w:val="006178DB"/>
    <w:rsid w:val="0066514D"/>
    <w:rsid w:val="00684D5E"/>
    <w:rsid w:val="006B71A8"/>
    <w:rsid w:val="006D5F18"/>
    <w:rsid w:val="006E3221"/>
    <w:rsid w:val="006E57C0"/>
    <w:rsid w:val="00706CE9"/>
    <w:rsid w:val="007213D4"/>
    <w:rsid w:val="007225B1"/>
    <w:rsid w:val="0073270F"/>
    <w:rsid w:val="00732898"/>
    <w:rsid w:val="0075133B"/>
    <w:rsid w:val="007E09C0"/>
    <w:rsid w:val="007E2706"/>
    <w:rsid w:val="00803088"/>
    <w:rsid w:val="00820BFB"/>
    <w:rsid w:val="00827315"/>
    <w:rsid w:val="00836F6E"/>
    <w:rsid w:val="008451E7"/>
    <w:rsid w:val="00866C28"/>
    <w:rsid w:val="00867080"/>
    <w:rsid w:val="00883F67"/>
    <w:rsid w:val="008A067A"/>
    <w:rsid w:val="008A7EFE"/>
    <w:rsid w:val="008B55AE"/>
    <w:rsid w:val="008D0A52"/>
    <w:rsid w:val="008F66CE"/>
    <w:rsid w:val="009011FC"/>
    <w:rsid w:val="00907E59"/>
    <w:rsid w:val="009156B0"/>
    <w:rsid w:val="0092442E"/>
    <w:rsid w:val="0092661E"/>
    <w:rsid w:val="0097318E"/>
    <w:rsid w:val="009918F5"/>
    <w:rsid w:val="009B5128"/>
    <w:rsid w:val="009D67A0"/>
    <w:rsid w:val="009E6835"/>
    <w:rsid w:val="009E7EE6"/>
    <w:rsid w:val="00A0049F"/>
    <w:rsid w:val="00A05888"/>
    <w:rsid w:val="00A348AF"/>
    <w:rsid w:val="00A41974"/>
    <w:rsid w:val="00A50F2B"/>
    <w:rsid w:val="00A51C37"/>
    <w:rsid w:val="00A71122"/>
    <w:rsid w:val="00A9328D"/>
    <w:rsid w:val="00AA7846"/>
    <w:rsid w:val="00AC2E88"/>
    <w:rsid w:val="00AC6606"/>
    <w:rsid w:val="00AD622B"/>
    <w:rsid w:val="00AD6287"/>
    <w:rsid w:val="00AF626C"/>
    <w:rsid w:val="00B31DF3"/>
    <w:rsid w:val="00B3222B"/>
    <w:rsid w:val="00B373B0"/>
    <w:rsid w:val="00B5698F"/>
    <w:rsid w:val="00B642EC"/>
    <w:rsid w:val="00B95BC8"/>
    <w:rsid w:val="00BB5529"/>
    <w:rsid w:val="00BB583D"/>
    <w:rsid w:val="00BB61F6"/>
    <w:rsid w:val="00BC08A6"/>
    <w:rsid w:val="00BD4DAE"/>
    <w:rsid w:val="00BF5D6C"/>
    <w:rsid w:val="00C218B9"/>
    <w:rsid w:val="00C439E1"/>
    <w:rsid w:val="00C865DD"/>
    <w:rsid w:val="00CB5C42"/>
    <w:rsid w:val="00CD08DF"/>
    <w:rsid w:val="00CD0E6E"/>
    <w:rsid w:val="00CE7034"/>
    <w:rsid w:val="00CF177C"/>
    <w:rsid w:val="00CF1AE8"/>
    <w:rsid w:val="00D07247"/>
    <w:rsid w:val="00D17795"/>
    <w:rsid w:val="00D22E6D"/>
    <w:rsid w:val="00D25CB3"/>
    <w:rsid w:val="00DA4C55"/>
    <w:rsid w:val="00DA7BAA"/>
    <w:rsid w:val="00DC30E3"/>
    <w:rsid w:val="00DC558D"/>
    <w:rsid w:val="00DD2193"/>
    <w:rsid w:val="00E63994"/>
    <w:rsid w:val="00E92157"/>
    <w:rsid w:val="00E955B0"/>
    <w:rsid w:val="00EC0FC9"/>
    <w:rsid w:val="00EC1AD5"/>
    <w:rsid w:val="00EE46A0"/>
    <w:rsid w:val="00EF1D4F"/>
    <w:rsid w:val="00F05050"/>
    <w:rsid w:val="00F16816"/>
    <w:rsid w:val="00F4173F"/>
    <w:rsid w:val="00F47040"/>
    <w:rsid w:val="00F60E57"/>
    <w:rsid w:val="00F81C6B"/>
    <w:rsid w:val="00FD1D9A"/>
    <w:rsid w:val="00FE43A9"/>
    <w:rsid w:val="00F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0CE5F"/>
  <w15:docId w15:val="{AB6B3BA0-969C-4D14-8681-B9411FF8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F"/>
    <w:rPr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4C40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C40CF"/>
    <w:pPr>
      <w:keepNext/>
      <w:jc w:val="center"/>
      <w:outlineLvl w:val="3"/>
    </w:pPr>
    <w:rPr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C40CF"/>
    <w:pPr>
      <w:keepNext/>
      <w:outlineLvl w:val="4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C40CF"/>
    <w:rPr>
      <w:rFonts w:ascii="Cambria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4C40CF"/>
    <w:rPr>
      <w:b/>
      <w:sz w:val="24"/>
    </w:rPr>
  </w:style>
  <w:style w:type="character" w:customStyle="1" w:styleId="Heading5Char">
    <w:name w:val="Heading 5 Char"/>
    <w:basedOn w:val="DefaultParagraphFont"/>
    <w:link w:val="Heading5"/>
    <w:rsid w:val="004C40CF"/>
    <w:rPr>
      <w:sz w:val="28"/>
    </w:rPr>
  </w:style>
  <w:style w:type="paragraph" w:styleId="Title">
    <w:name w:val="Title"/>
    <w:basedOn w:val="Normal"/>
    <w:link w:val="TitleChar"/>
    <w:qFormat/>
    <w:rsid w:val="004C40CF"/>
    <w:pPr>
      <w:jc w:val="center"/>
    </w:pPr>
    <w:rPr>
      <w:rFonts w:ascii="TypeWriterCyr" w:hAnsi="TypeWriterCyr"/>
      <w:b/>
      <w:szCs w:val="20"/>
      <w:lang w:val="en-GB" w:eastAsia="en-US"/>
    </w:rPr>
  </w:style>
  <w:style w:type="character" w:customStyle="1" w:styleId="TitleChar">
    <w:name w:val="Title Char"/>
    <w:link w:val="Title"/>
    <w:rsid w:val="004C40CF"/>
    <w:rPr>
      <w:rFonts w:ascii="TypeWriterCyr" w:hAnsi="TypeWriterCyr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4C4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medocreference1">
    <w:name w:val="samedocreference1"/>
    <w:basedOn w:val="DefaultParagraphFont"/>
    <w:rsid w:val="001C6A6D"/>
    <w:rPr>
      <w:i w:val="0"/>
      <w:iCs w:val="0"/>
      <w:color w:val="8B0000"/>
      <w:u w:val="single"/>
    </w:rPr>
  </w:style>
  <w:style w:type="character" w:styleId="Hyperlink">
    <w:name w:val="Hyperlink"/>
    <w:basedOn w:val="DefaultParagraphFont"/>
    <w:uiPriority w:val="99"/>
    <w:unhideWhenUsed/>
    <w:rsid w:val="00581DF2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A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A3D"/>
    <w:rPr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A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A3D"/>
    <w:rPr>
      <w:rFonts w:ascii="Tahoma" w:hAnsi="Tahoma" w:cs="Tahoma"/>
      <w:sz w:val="16"/>
      <w:szCs w:val="16"/>
      <w:lang w:eastAsia="bg-BG"/>
    </w:rPr>
  </w:style>
  <w:style w:type="character" w:customStyle="1" w:styleId="search01">
    <w:name w:val="search01"/>
    <w:basedOn w:val="DefaultParagraphFont"/>
    <w:rsid w:val="00DA7BAA"/>
    <w:rPr>
      <w:shd w:val="clear" w:color="auto" w:fill="FFFF66"/>
    </w:rPr>
  </w:style>
  <w:style w:type="paragraph" w:styleId="Header">
    <w:name w:val="header"/>
    <w:basedOn w:val="Normal"/>
    <w:link w:val="HeaderChar"/>
    <w:uiPriority w:val="99"/>
    <w:unhideWhenUsed/>
    <w:rsid w:val="005251F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1F3"/>
    <w:rPr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251F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1F3"/>
    <w:rPr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24650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27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tegy.b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&#1077;-mrrb@mrrb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rb.government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2BA0-7934-4DF5-9BDC-F3668046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Bilyana Georgieva</dc:creator>
  <cp:lastModifiedBy>User</cp:lastModifiedBy>
  <cp:revision>5</cp:revision>
  <cp:lastPrinted>2020-04-24T08:21:00Z</cp:lastPrinted>
  <dcterms:created xsi:type="dcterms:W3CDTF">2020-05-05T13:43:00Z</dcterms:created>
  <dcterms:modified xsi:type="dcterms:W3CDTF">2020-05-05T16:25:00Z</dcterms:modified>
</cp:coreProperties>
</file>